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48" w:rsidRDefault="009B22EC" w:rsidP="00E1502C">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-106045</wp:posOffset>
                </wp:positionV>
                <wp:extent cx="5972175" cy="583565"/>
                <wp:effectExtent l="20320" t="1778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3565"/>
                        </a:xfrm>
                        <a:prstGeom prst="rect">
                          <a:avLst/>
                        </a:prstGeom>
                        <a:solidFill>
                          <a:srgbClr val="FFFFFF"/>
                        </a:solidFill>
                        <a:ln w="22225">
                          <a:solidFill>
                            <a:srgbClr val="9BBB59"/>
                          </a:solidFill>
                          <a:miter lim="800000"/>
                          <a:headEnd/>
                          <a:tailEnd/>
                        </a:ln>
                      </wps:spPr>
                      <wps:txbx>
                        <w:txbxContent>
                          <w:p w:rsidR="005D40B7" w:rsidRPr="00473892" w:rsidRDefault="005D40B7" w:rsidP="00473892">
                            <w:pPr>
                              <w:jc w:val="center"/>
                              <w:rPr>
                                <w:b/>
                                <w:color w:val="003366"/>
                              </w:rPr>
                            </w:pPr>
                            <w:r w:rsidRPr="00473892">
                              <w:rPr>
                                <w:b/>
                                <w:color w:val="003366"/>
                              </w:rPr>
                              <w:t xml:space="preserve">*Note: Items highlighted in gray will </w:t>
                            </w:r>
                            <w:r w:rsidR="00174D1A">
                              <w:rPr>
                                <w:b/>
                                <w:color w:val="003366"/>
                              </w:rPr>
                              <w:t xml:space="preserve">or may </w:t>
                            </w:r>
                            <w:r w:rsidRPr="00473892">
                              <w:rPr>
                                <w:b/>
                                <w:color w:val="003366"/>
                              </w:rPr>
                              <w:t>need to be changed to reflect the details of your exercise.  Delete this text box before producing and distributing this situation manual.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8.35pt;width:470.25pt;height: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m9VcWy4CAABRBAAADgAAAAAAAAAAAAAAAAAuAgAA&#10;ZHJzL2Uyb0RvYy54bWxQSwECLQAUAAYACAAAACEAdXlSLd8AAAAJAQAADwAAAAAAAAAAAAAAAACI&#10;BAAAZHJzL2Rvd25yZXYueG1sUEsFBgAAAAAEAAQA8wAAAJQFAAAAAA==&#10;" strokecolor="#9bbb59" strokeweight="1.75pt">
                <v:textbox style="mso-fit-shape-to-text:t">
                  <w:txbxContent>
                    <w:p w:rsidR="005D40B7" w:rsidRPr="00473892" w:rsidRDefault="005D40B7" w:rsidP="00473892">
                      <w:pPr>
                        <w:jc w:val="center"/>
                        <w:rPr>
                          <w:b/>
                          <w:color w:val="003366"/>
                        </w:rPr>
                      </w:pPr>
                      <w:r w:rsidRPr="00473892">
                        <w:rPr>
                          <w:b/>
                          <w:color w:val="003366"/>
                        </w:rPr>
                        <w:t xml:space="preserve">*Note: Items highlighted in gray will </w:t>
                      </w:r>
                      <w:r w:rsidR="00174D1A">
                        <w:rPr>
                          <w:b/>
                          <w:color w:val="003366"/>
                        </w:rPr>
                        <w:t xml:space="preserve">or may </w:t>
                      </w:r>
                      <w:r w:rsidRPr="00473892">
                        <w:rPr>
                          <w:b/>
                          <w:color w:val="003366"/>
                        </w:rPr>
                        <w:t>need to be changed to reflect the details of your exercise.  Delete this text box before producing and distributing this situation manual.</w:t>
                      </w:r>
                    </w:p>
                  </w:txbxContent>
                </v:textbox>
              </v:shape>
            </w:pict>
          </mc:Fallback>
        </mc:AlternateContent>
      </w:r>
      <w:r w:rsidR="00E1502C" w:rsidRPr="00E1502C">
        <w:t>[</w:t>
      </w:r>
      <w:r w:rsidR="00E1502C" w:rsidRPr="00B411A6">
        <w:rPr>
          <w:highlight w:val="lightGray"/>
        </w:rPr>
        <w:t>Exercise Name</w:t>
      </w:r>
      <w:r w:rsidR="00E1502C" w:rsidRPr="00E1502C">
        <w:t>]</w:t>
      </w:r>
    </w:p>
    <w:p w:rsidR="00E1502C" w:rsidRPr="0080249C" w:rsidRDefault="00E1502C" w:rsidP="00E1502C">
      <w:pPr>
        <w:pStyle w:val="Subtitle"/>
      </w:pPr>
      <w:r w:rsidRPr="0080249C">
        <w:t>Situation Manual</w:t>
      </w:r>
    </w:p>
    <w:p w:rsidR="00E1502C" w:rsidRDefault="00E1502C" w:rsidP="00E1502C">
      <w:pPr>
        <w:pStyle w:val="Subtitle"/>
      </w:pPr>
      <w:r>
        <w:t>[</w:t>
      </w:r>
      <w:r w:rsidRPr="00B411A6">
        <w:rPr>
          <w:highlight w:val="lightGray"/>
        </w:rPr>
        <w:t>Date</w:t>
      </w:r>
      <w:r>
        <w:t>]</w:t>
      </w:r>
    </w:p>
    <w:p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(SitMan) provides exercise participants with all the necessary tools for their roles in the exercise.</w:t>
      </w:r>
      <w:r w:rsidR="00B411A6" w:rsidRPr="00B374B7">
        <w:rPr>
          <w:highlight w:val="lightGray"/>
        </w:rPr>
        <w:t xml:space="preserve"> </w:t>
      </w:r>
      <w:r w:rsidR="00E1502C" w:rsidRPr="00B374B7">
        <w:rPr>
          <w:highlight w:val="lightGray"/>
        </w:rPr>
        <w:t>Some exercise material is intended for the exclusive use of exercise planners, facil</w:t>
      </w:r>
      <w:r w:rsidR="00CF4BBD">
        <w:rPr>
          <w:highlight w:val="lightGray"/>
        </w:rPr>
        <w:t>itators</w:t>
      </w:r>
      <w:r w:rsidR="00E1502C" w:rsidRPr="00B374B7">
        <w:rPr>
          <w:highlight w:val="lightGray"/>
        </w:rPr>
        <w:t xml:space="preserve"> and evaluators, but players may view other materials that are necessary to their performance.</w:t>
      </w:r>
      <w:r w:rsidR="00B411A6" w:rsidRPr="00B374B7">
        <w:rPr>
          <w:highlight w:val="lightGray"/>
        </w:rPr>
        <w:t xml:space="preserve"> </w:t>
      </w:r>
      <w:r w:rsidR="00E1502C" w:rsidRPr="00B374B7">
        <w:rPr>
          <w:highlight w:val="lightGray"/>
        </w:rPr>
        <w:t>All exercise participants may view the SitMan</w:t>
      </w:r>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sdtContent>
        <w:p w:rsidR="00EB0556" w:rsidRDefault="008C0656">
          <w:pPr>
            <w:pStyle w:val="TOCHeading"/>
          </w:pPr>
          <w:r>
            <w:t xml:space="preserve">Table of </w:t>
          </w:r>
          <w:r w:rsidR="00EB0556">
            <w:t>Contents</w:t>
          </w:r>
        </w:p>
        <w:p w:rsidR="00C853FA" w:rsidRDefault="00AE6163">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491070806" w:history="1">
            <w:r w:rsidR="00C853FA" w:rsidRPr="001E6735">
              <w:rPr>
                <w:rStyle w:val="Hyperlink"/>
                <w:noProof/>
              </w:rPr>
              <w:t>Exercise Overview</w:t>
            </w:r>
            <w:r w:rsidR="00C853FA">
              <w:rPr>
                <w:noProof/>
                <w:webHidden/>
              </w:rPr>
              <w:tab/>
            </w:r>
            <w:r>
              <w:rPr>
                <w:noProof/>
                <w:webHidden/>
              </w:rPr>
              <w:fldChar w:fldCharType="begin"/>
            </w:r>
            <w:r w:rsidR="00C853FA">
              <w:rPr>
                <w:noProof/>
                <w:webHidden/>
              </w:rPr>
              <w:instrText xml:space="preserve"> PAGEREF _Toc491070806 \h </w:instrText>
            </w:r>
            <w:r>
              <w:rPr>
                <w:noProof/>
                <w:webHidden/>
              </w:rPr>
            </w:r>
            <w:r>
              <w:rPr>
                <w:noProof/>
                <w:webHidden/>
              </w:rPr>
              <w:fldChar w:fldCharType="separate"/>
            </w:r>
            <w:r w:rsidR="00393C7F">
              <w:rPr>
                <w:noProof/>
                <w:webHidden/>
              </w:rPr>
              <w:t>1</w:t>
            </w:r>
            <w:r>
              <w:rPr>
                <w:noProof/>
                <w:webHidden/>
              </w:rPr>
              <w:fldChar w:fldCharType="end"/>
            </w:r>
          </w:hyperlink>
        </w:p>
        <w:p w:rsidR="00C853FA" w:rsidRDefault="005F712E">
          <w:pPr>
            <w:pStyle w:val="TOC1"/>
            <w:tabs>
              <w:tab w:val="right" w:leader="dot" w:pos="9350"/>
            </w:tabs>
            <w:rPr>
              <w:rFonts w:eastAsiaTheme="minorEastAsia"/>
              <w:noProof/>
            </w:rPr>
          </w:pPr>
          <w:hyperlink w:anchor="_Toc491070807" w:history="1">
            <w:r w:rsidR="00C853FA" w:rsidRPr="001E6735">
              <w:rPr>
                <w:rStyle w:val="Hyperlink"/>
                <w:noProof/>
              </w:rPr>
              <w:t>General Information</w:t>
            </w:r>
            <w:r w:rsidR="00C853FA">
              <w:rPr>
                <w:noProof/>
                <w:webHidden/>
              </w:rPr>
              <w:tab/>
            </w:r>
            <w:r w:rsidR="00AE6163">
              <w:rPr>
                <w:noProof/>
                <w:webHidden/>
              </w:rPr>
              <w:fldChar w:fldCharType="begin"/>
            </w:r>
            <w:r w:rsidR="00C853FA">
              <w:rPr>
                <w:noProof/>
                <w:webHidden/>
              </w:rPr>
              <w:instrText xml:space="preserve"> PAGEREF _Toc491070807 \h </w:instrText>
            </w:r>
            <w:r w:rsidR="00AE6163">
              <w:rPr>
                <w:noProof/>
                <w:webHidden/>
              </w:rPr>
            </w:r>
            <w:r w:rsidR="00AE6163">
              <w:rPr>
                <w:noProof/>
                <w:webHidden/>
              </w:rPr>
              <w:fldChar w:fldCharType="separate"/>
            </w:r>
            <w:r w:rsidR="00393C7F">
              <w:rPr>
                <w:noProof/>
                <w:webHidden/>
              </w:rPr>
              <w:t>2</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08" w:history="1">
            <w:r w:rsidR="00C853FA" w:rsidRPr="001E6735">
              <w:rPr>
                <w:rStyle w:val="Hyperlink"/>
                <w:noProof/>
              </w:rPr>
              <w:t>Exercise Objectives</w:t>
            </w:r>
            <w:r w:rsidR="00C853FA">
              <w:rPr>
                <w:noProof/>
                <w:webHidden/>
              </w:rPr>
              <w:tab/>
            </w:r>
            <w:r w:rsidR="00AE6163">
              <w:rPr>
                <w:noProof/>
                <w:webHidden/>
              </w:rPr>
              <w:fldChar w:fldCharType="begin"/>
            </w:r>
            <w:r w:rsidR="00C853FA">
              <w:rPr>
                <w:noProof/>
                <w:webHidden/>
              </w:rPr>
              <w:instrText xml:space="preserve"> PAGEREF _Toc491070808 \h </w:instrText>
            </w:r>
            <w:r w:rsidR="00AE6163">
              <w:rPr>
                <w:noProof/>
                <w:webHidden/>
              </w:rPr>
            </w:r>
            <w:r w:rsidR="00AE6163">
              <w:rPr>
                <w:noProof/>
                <w:webHidden/>
              </w:rPr>
              <w:fldChar w:fldCharType="separate"/>
            </w:r>
            <w:r w:rsidR="00393C7F">
              <w:rPr>
                <w:noProof/>
                <w:webHidden/>
              </w:rPr>
              <w:t>2</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09" w:history="1">
            <w:r w:rsidR="00C853FA" w:rsidRPr="001E6735">
              <w:rPr>
                <w:rStyle w:val="Hyperlink"/>
                <w:noProof/>
              </w:rPr>
              <w:t>Participant Roles and Responsibilities</w:t>
            </w:r>
            <w:r w:rsidR="00C853FA">
              <w:rPr>
                <w:noProof/>
                <w:webHidden/>
              </w:rPr>
              <w:tab/>
            </w:r>
            <w:r w:rsidR="00AE6163">
              <w:rPr>
                <w:noProof/>
                <w:webHidden/>
              </w:rPr>
              <w:fldChar w:fldCharType="begin"/>
            </w:r>
            <w:r w:rsidR="00C853FA">
              <w:rPr>
                <w:noProof/>
                <w:webHidden/>
              </w:rPr>
              <w:instrText xml:space="preserve"> PAGEREF _Toc491070809 \h </w:instrText>
            </w:r>
            <w:r w:rsidR="00AE6163">
              <w:rPr>
                <w:noProof/>
                <w:webHidden/>
              </w:rPr>
            </w:r>
            <w:r w:rsidR="00AE6163">
              <w:rPr>
                <w:noProof/>
                <w:webHidden/>
              </w:rPr>
              <w:fldChar w:fldCharType="separate"/>
            </w:r>
            <w:r w:rsidR="00393C7F">
              <w:rPr>
                <w:noProof/>
                <w:webHidden/>
              </w:rPr>
              <w:t>2</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0" w:history="1">
            <w:r w:rsidR="00C853FA" w:rsidRPr="001E6735">
              <w:rPr>
                <w:rStyle w:val="Hyperlink"/>
                <w:noProof/>
              </w:rPr>
              <w:t>Exercise Structure</w:t>
            </w:r>
            <w:r w:rsidR="00C853FA">
              <w:rPr>
                <w:noProof/>
                <w:webHidden/>
              </w:rPr>
              <w:tab/>
            </w:r>
            <w:r w:rsidR="00AE6163">
              <w:rPr>
                <w:noProof/>
                <w:webHidden/>
              </w:rPr>
              <w:fldChar w:fldCharType="begin"/>
            </w:r>
            <w:r w:rsidR="00C853FA">
              <w:rPr>
                <w:noProof/>
                <w:webHidden/>
              </w:rPr>
              <w:instrText xml:space="preserve"> PAGEREF _Toc491070810 \h </w:instrText>
            </w:r>
            <w:r w:rsidR="00AE6163">
              <w:rPr>
                <w:noProof/>
                <w:webHidden/>
              </w:rPr>
            </w:r>
            <w:r w:rsidR="00AE6163">
              <w:rPr>
                <w:noProof/>
                <w:webHidden/>
              </w:rPr>
              <w:fldChar w:fldCharType="separate"/>
            </w:r>
            <w:r w:rsidR="00393C7F">
              <w:rPr>
                <w:noProof/>
                <w:webHidden/>
              </w:rPr>
              <w:t>2</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1" w:history="1">
            <w:r w:rsidR="00C853FA" w:rsidRPr="001E6735">
              <w:rPr>
                <w:rStyle w:val="Hyperlink"/>
                <w:noProof/>
              </w:rPr>
              <w:t>Exercise Guidelines</w:t>
            </w:r>
            <w:r w:rsidR="00C853FA">
              <w:rPr>
                <w:noProof/>
                <w:webHidden/>
              </w:rPr>
              <w:tab/>
            </w:r>
            <w:r w:rsidR="00AE6163">
              <w:rPr>
                <w:noProof/>
                <w:webHidden/>
              </w:rPr>
              <w:fldChar w:fldCharType="begin"/>
            </w:r>
            <w:r w:rsidR="00C853FA">
              <w:rPr>
                <w:noProof/>
                <w:webHidden/>
              </w:rPr>
              <w:instrText xml:space="preserve"> PAGEREF _Toc491070811 \h </w:instrText>
            </w:r>
            <w:r w:rsidR="00AE6163">
              <w:rPr>
                <w:noProof/>
                <w:webHidden/>
              </w:rPr>
            </w:r>
            <w:r w:rsidR="00AE6163">
              <w:rPr>
                <w:noProof/>
                <w:webHidden/>
              </w:rPr>
              <w:fldChar w:fldCharType="separate"/>
            </w:r>
            <w:r w:rsidR="00393C7F">
              <w:rPr>
                <w:noProof/>
                <w:webHidden/>
              </w:rPr>
              <w:t>3</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2" w:history="1">
            <w:r w:rsidR="00C853FA" w:rsidRPr="001E6735">
              <w:rPr>
                <w:rStyle w:val="Hyperlink"/>
                <w:noProof/>
              </w:rPr>
              <w:t>Exercise Assumptions and Artificialities</w:t>
            </w:r>
            <w:r w:rsidR="00C853FA">
              <w:rPr>
                <w:noProof/>
                <w:webHidden/>
              </w:rPr>
              <w:tab/>
            </w:r>
            <w:r w:rsidR="00AE6163">
              <w:rPr>
                <w:noProof/>
                <w:webHidden/>
              </w:rPr>
              <w:fldChar w:fldCharType="begin"/>
            </w:r>
            <w:r w:rsidR="00C853FA">
              <w:rPr>
                <w:noProof/>
                <w:webHidden/>
              </w:rPr>
              <w:instrText xml:space="preserve"> PAGEREF _Toc491070812 \h </w:instrText>
            </w:r>
            <w:r w:rsidR="00AE6163">
              <w:rPr>
                <w:noProof/>
                <w:webHidden/>
              </w:rPr>
            </w:r>
            <w:r w:rsidR="00AE6163">
              <w:rPr>
                <w:noProof/>
                <w:webHidden/>
              </w:rPr>
              <w:fldChar w:fldCharType="separate"/>
            </w:r>
            <w:r w:rsidR="00393C7F">
              <w:rPr>
                <w:noProof/>
                <w:webHidden/>
              </w:rPr>
              <w:t>3</w:t>
            </w:r>
            <w:r w:rsidR="00AE6163">
              <w:rPr>
                <w:noProof/>
                <w:webHidden/>
              </w:rPr>
              <w:fldChar w:fldCharType="end"/>
            </w:r>
          </w:hyperlink>
        </w:p>
        <w:p w:rsidR="00C853FA" w:rsidRDefault="005F712E">
          <w:pPr>
            <w:pStyle w:val="TOC1"/>
            <w:tabs>
              <w:tab w:val="right" w:leader="dot" w:pos="9350"/>
            </w:tabs>
            <w:rPr>
              <w:rFonts w:eastAsiaTheme="minorEastAsia"/>
              <w:noProof/>
            </w:rPr>
          </w:pPr>
          <w:hyperlink w:anchor="_Toc491070813" w:history="1">
            <w:r w:rsidR="00C853FA" w:rsidRPr="001E6735">
              <w:rPr>
                <w:rStyle w:val="Hyperlink"/>
                <w:noProof/>
              </w:rPr>
              <w:t>Module 1: [</w:t>
            </w:r>
            <w:r w:rsidR="00C853FA" w:rsidRPr="001E6735">
              <w:rPr>
                <w:rStyle w:val="Hyperlink"/>
                <w:noProof/>
                <w:shd w:val="clear" w:color="auto" w:fill="BFBFBF" w:themeFill="background1" w:themeFillShade="BF"/>
              </w:rPr>
              <w:t>The Earthquake</w:t>
            </w:r>
            <w:r w:rsidR="00C853FA" w:rsidRPr="001E6735">
              <w:rPr>
                <w:rStyle w:val="Hyperlink"/>
                <w:noProof/>
              </w:rPr>
              <w:t>]</w:t>
            </w:r>
            <w:r w:rsidR="00C853FA">
              <w:rPr>
                <w:noProof/>
                <w:webHidden/>
              </w:rPr>
              <w:tab/>
            </w:r>
            <w:r w:rsidR="00AE6163">
              <w:rPr>
                <w:noProof/>
                <w:webHidden/>
              </w:rPr>
              <w:fldChar w:fldCharType="begin"/>
            </w:r>
            <w:r w:rsidR="00C853FA">
              <w:rPr>
                <w:noProof/>
                <w:webHidden/>
              </w:rPr>
              <w:instrText xml:space="preserve"> PAGEREF _Toc491070813 \h </w:instrText>
            </w:r>
            <w:r w:rsidR="00AE6163">
              <w:rPr>
                <w:noProof/>
                <w:webHidden/>
              </w:rPr>
            </w:r>
            <w:r w:rsidR="00AE6163">
              <w:rPr>
                <w:noProof/>
                <w:webHidden/>
              </w:rPr>
              <w:fldChar w:fldCharType="separate"/>
            </w:r>
            <w:r w:rsidR="00393C7F">
              <w:rPr>
                <w:noProof/>
                <w:webHidden/>
              </w:rPr>
              <w:t>4</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4" w:history="1">
            <w:r w:rsidR="00C853FA" w:rsidRPr="001E6735">
              <w:rPr>
                <w:rStyle w:val="Hyperlink"/>
                <w:noProof/>
              </w:rPr>
              <w:t>Scenario</w:t>
            </w:r>
            <w:r w:rsidR="00C853FA">
              <w:rPr>
                <w:noProof/>
                <w:webHidden/>
              </w:rPr>
              <w:tab/>
            </w:r>
            <w:r w:rsidR="00AE6163">
              <w:rPr>
                <w:noProof/>
                <w:webHidden/>
              </w:rPr>
              <w:fldChar w:fldCharType="begin"/>
            </w:r>
            <w:r w:rsidR="00C853FA">
              <w:rPr>
                <w:noProof/>
                <w:webHidden/>
              </w:rPr>
              <w:instrText xml:space="preserve"> PAGEREF _Toc491070814 \h </w:instrText>
            </w:r>
            <w:r w:rsidR="00AE6163">
              <w:rPr>
                <w:noProof/>
                <w:webHidden/>
              </w:rPr>
            </w:r>
            <w:r w:rsidR="00AE6163">
              <w:rPr>
                <w:noProof/>
                <w:webHidden/>
              </w:rPr>
              <w:fldChar w:fldCharType="separate"/>
            </w:r>
            <w:r w:rsidR="00393C7F">
              <w:rPr>
                <w:noProof/>
                <w:webHidden/>
              </w:rPr>
              <w:t>4</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5" w:history="1">
            <w:r w:rsidR="00C853FA" w:rsidRPr="001E6735">
              <w:rPr>
                <w:rStyle w:val="Hyperlink"/>
                <w:noProof/>
              </w:rPr>
              <w:t>Key Issues</w:t>
            </w:r>
            <w:r w:rsidR="00C853FA">
              <w:rPr>
                <w:noProof/>
                <w:webHidden/>
              </w:rPr>
              <w:tab/>
            </w:r>
            <w:r w:rsidR="00AE6163">
              <w:rPr>
                <w:noProof/>
                <w:webHidden/>
              </w:rPr>
              <w:fldChar w:fldCharType="begin"/>
            </w:r>
            <w:r w:rsidR="00C853FA">
              <w:rPr>
                <w:noProof/>
                <w:webHidden/>
              </w:rPr>
              <w:instrText xml:space="preserve"> PAGEREF _Toc491070815 \h </w:instrText>
            </w:r>
            <w:r w:rsidR="00AE6163">
              <w:rPr>
                <w:noProof/>
                <w:webHidden/>
              </w:rPr>
            </w:r>
            <w:r w:rsidR="00AE6163">
              <w:rPr>
                <w:noProof/>
                <w:webHidden/>
              </w:rPr>
              <w:fldChar w:fldCharType="separate"/>
            </w:r>
            <w:r w:rsidR="00393C7F">
              <w:rPr>
                <w:noProof/>
                <w:webHidden/>
              </w:rPr>
              <w:t>4</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6" w:history="1">
            <w:r w:rsidR="00C853FA" w:rsidRPr="001E6735">
              <w:rPr>
                <w:rStyle w:val="Hyperlink"/>
                <w:noProof/>
              </w:rPr>
              <w:t>Questions</w:t>
            </w:r>
            <w:r w:rsidR="00C853FA">
              <w:rPr>
                <w:noProof/>
                <w:webHidden/>
              </w:rPr>
              <w:tab/>
            </w:r>
            <w:r w:rsidR="00AE6163">
              <w:rPr>
                <w:noProof/>
                <w:webHidden/>
              </w:rPr>
              <w:fldChar w:fldCharType="begin"/>
            </w:r>
            <w:r w:rsidR="00C853FA">
              <w:rPr>
                <w:noProof/>
                <w:webHidden/>
              </w:rPr>
              <w:instrText xml:space="preserve"> PAGEREF _Toc491070816 \h </w:instrText>
            </w:r>
            <w:r w:rsidR="00AE6163">
              <w:rPr>
                <w:noProof/>
                <w:webHidden/>
              </w:rPr>
            </w:r>
            <w:r w:rsidR="00AE6163">
              <w:rPr>
                <w:noProof/>
                <w:webHidden/>
              </w:rPr>
              <w:fldChar w:fldCharType="separate"/>
            </w:r>
            <w:r w:rsidR="00393C7F">
              <w:rPr>
                <w:noProof/>
                <w:webHidden/>
              </w:rPr>
              <w:t>4</w:t>
            </w:r>
            <w:r w:rsidR="00AE6163">
              <w:rPr>
                <w:noProof/>
                <w:webHidden/>
              </w:rPr>
              <w:fldChar w:fldCharType="end"/>
            </w:r>
          </w:hyperlink>
        </w:p>
        <w:p w:rsidR="00C853FA" w:rsidRDefault="005F712E">
          <w:pPr>
            <w:pStyle w:val="TOC1"/>
            <w:tabs>
              <w:tab w:val="right" w:leader="dot" w:pos="9350"/>
            </w:tabs>
            <w:rPr>
              <w:rFonts w:eastAsiaTheme="minorEastAsia"/>
              <w:noProof/>
            </w:rPr>
          </w:pPr>
          <w:hyperlink w:anchor="_Toc491070817" w:history="1">
            <w:r w:rsidR="00C853FA" w:rsidRPr="001E6735">
              <w:rPr>
                <w:rStyle w:val="Hyperlink"/>
                <w:noProof/>
              </w:rPr>
              <w:t>Module 2: [</w:t>
            </w:r>
            <w:r w:rsidR="00C853FA" w:rsidRPr="001E6735">
              <w:rPr>
                <w:rStyle w:val="Hyperlink"/>
                <w:noProof/>
                <w:highlight w:val="lightGray"/>
              </w:rPr>
              <w:t xml:space="preserve">The </w:t>
            </w:r>
            <w:r w:rsidR="00C853FA" w:rsidRPr="001E6735">
              <w:rPr>
                <w:rStyle w:val="Hyperlink"/>
                <w:noProof/>
                <w:highlight w:val="lightGray"/>
                <w:shd w:val="clear" w:color="auto" w:fill="BFBFBF" w:themeFill="background1" w:themeFillShade="BF"/>
              </w:rPr>
              <w:t>Aftermath</w:t>
            </w:r>
            <w:r w:rsidR="00C853FA" w:rsidRPr="001E6735">
              <w:rPr>
                <w:rStyle w:val="Hyperlink"/>
                <w:noProof/>
              </w:rPr>
              <w:t>]</w:t>
            </w:r>
            <w:r w:rsidR="00C853FA">
              <w:rPr>
                <w:noProof/>
                <w:webHidden/>
              </w:rPr>
              <w:tab/>
            </w:r>
            <w:r w:rsidR="00AE6163">
              <w:rPr>
                <w:noProof/>
                <w:webHidden/>
              </w:rPr>
              <w:fldChar w:fldCharType="begin"/>
            </w:r>
            <w:r w:rsidR="00C853FA">
              <w:rPr>
                <w:noProof/>
                <w:webHidden/>
              </w:rPr>
              <w:instrText xml:space="preserve"> PAGEREF _Toc491070817 \h </w:instrText>
            </w:r>
            <w:r w:rsidR="00AE6163">
              <w:rPr>
                <w:noProof/>
                <w:webHidden/>
              </w:rPr>
            </w:r>
            <w:r w:rsidR="00AE6163">
              <w:rPr>
                <w:noProof/>
                <w:webHidden/>
              </w:rPr>
              <w:fldChar w:fldCharType="separate"/>
            </w:r>
            <w:r w:rsidR="00393C7F">
              <w:rPr>
                <w:noProof/>
                <w:webHidden/>
              </w:rPr>
              <w:t>6</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8" w:history="1">
            <w:r w:rsidR="00C853FA" w:rsidRPr="001E6735">
              <w:rPr>
                <w:rStyle w:val="Hyperlink"/>
                <w:noProof/>
              </w:rPr>
              <w:t>Scenario</w:t>
            </w:r>
            <w:r w:rsidR="00C853FA">
              <w:rPr>
                <w:noProof/>
                <w:webHidden/>
              </w:rPr>
              <w:tab/>
            </w:r>
            <w:r w:rsidR="00AE6163">
              <w:rPr>
                <w:noProof/>
                <w:webHidden/>
              </w:rPr>
              <w:fldChar w:fldCharType="begin"/>
            </w:r>
            <w:r w:rsidR="00C853FA">
              <w:rPr>
                <w:noProof/>
                <w:webHidden/>
              </w:rPr>
              <w:instrText xml:space="preserve"> PAGEREF _Toc491070818 \h </w:instrText>
            </w:r>
            <w:r w:rsidR="00AE6163">
              <w:rPr>
                <w:noProof/>
                <w:webHidden/>
              </w:rPr>
            </w:r>
            <w:r w:rsidR="00AE6163">
              <w:rPr>
                <w:noProof/>
                <w:webHidden/>
              </w:rPr>
              <w:fldChar w:fldCharType="separate"/>
            </w:r>
            <w:r w:rsidR="00393C7F">
              <w:rPr>
                <w:noProof/>
                <w:webHidden/>
              </w:rPr>
              <w:t>6</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19" w:history="1">
            <w:r w:rsidR="00C853FA" w:rsidRPr="001E6735">
              <w:rPr>
                <w:rStyle w:val="Hyperlink"/>
                <w:noProof/>
              </w:rPr>
              <w:t>Key Issues</w:t>
            </w:r>
            <w:r w:rsidR="00C853FA">
              <w:rPr>
                <w:noProof/>
                <w:webHidden/>
              </w:rPr>
              <w:tab/>
            </w:r>
            <w:r w:rsidR="00AE6163">
              <w:rPr>
                <w:noProof/>
                <w:webHidden/>
              </w:rPr>
              <w:fldChar w:fldCharType="begin"/>
            </w:r>
            <w:r w:rsidR="00C853FA">
              <w:rPr>
                <w:noProof/>
                <w:webHidden/>
              </w:rPr>
              <w:instrText xml:space="preserve"> PAGEREF _Toc491070819 \h </w:instrText>
            </w:r>
            <w:r w:rsidR="00AE6163">
              <w:rPr>
                <w:noProof/>
                <w:webHidden/>
              </w:rPr>
            </w:r>
            <w:r w:rsidR="00AE6163">
              <w:rPr>
                <w:noProof/>
                <w:webHidden/>
              </w:rPr>
              <w:fldChar w:fldCharType="separate"/>
            </w:r>
            <w:r w:rsidR="00393C7F">
              <w:rPr>
                <w:noProof/>
                <w:webHidden/>
              </w:rPr>
              <w:t>6</w:t>
            </w:r>
            <w:r w:rsidR="00AE6163">
              <w:rPr>
                <w:noProof/>
                <w:webHidden/>
              </w:rPr>
              <w:fldChar w:fldCharType="end"/>
            </w:r>
          </w:hyperlink>
        </w:p>
        <w:p w:rsidR="00C853FA" w:rsidRDefault="005F712E">
          <w:pPr>
            <w:pStyle w:val="TOC2"/>
            <w:tabs>
              <w:tab w:val="right" w:leader="dot" w:pos="9350"/>
            </w:tabs>
            <w:rPr>
              <w:rFonts w:eastAsiaTheme="minorEastAsia"/>
              <w:noProof/>
            </w:rPr>
          </w:pPr>
          <w:hyperlink w:anchor="_Toc491070820" w:history="1">
            <w:r w:rsidR="00C853FA" w:rsidRPr="001E6735">
              <w:rPr>
                <w:rStyle w:val="Hyperlink"/>
                <w:noProof/>
              </w:rPr>
              <w:t>Questions</w:t>
            </w:r>
            <w:r w:rsidR="00C853FA">
              <w:rPr>
                <w:noProof/>
                <w:webHidden/>
              </w:rPr>
              <w:tab/>
            </w:r>
            <w:r w:rsidR="00AE6163">
              <w:rPr>
                <w:noProof/>
                <w:webHidden/>
              </w:rPr>
              <w:fldChar w:fldCharType="begin"/>
            </w:r>
            <w:r w:rsidR="00C853FA">
              <w:rPr>
                <w:noProof/>
                <w:webHidden/>
              </w:rPr>
              <w:instrText xml:space="preserve"> PAGEREF _Toc491070820 \h </w:instrText>
            </w:r>
            <w:r w:rsidR="00AE6163">
              <w:rPr>
                <w:noProof/>
                <w:webHidden/>
              </w:rPr>
            </w:r>
            <w:r w:rsidR="00AE6163">
              <w:rPr>
                <w:noProof/>
                <w:webHidden/>
              </w:rPr>
              <w:fldChar w:fldCharType="separate"/>
            </w:r>
            <w:r w:rsidR="00393C7F">
              <w:rPr>
                <w:noProof/>
                <w:webHidden/>
              </w:rPr>
              <w:t>7</w:t>
            </w:r>
            <w:r w:rsidR="00AE6163">
              <w:rPr>
                <w:noProof/>
                <w:webHidden/>
              </w:rPr>
              <w:fldChar w:fldCharType="end"/>
            </w:r>
          </w:hyperlink>
        </w:p>
        <w:p w:rsidR="00C853FA" w:rsidRDefault="005F712E">
          <w:pPr>
            <w:pStyle w:val="TOC1"/>
            <w:tabs>
              <w:tab w:val="right" w:leader="dot" w:pos="9350"/>
            </w:tabs>
            <w:rPr>
              <w:rFonts w:eastAsiaTheme="minorEastAsia"/>
              <w:noProof/>
            </w:rPr>
          </w:pPr>
          <w:hyperlink w:anchor="_Toc491070821" w:history="1">
            <w:r w:rsidR="00C853FA" w:rsidRPr="001E6735">
              <w:rPr>
                <w:rStyle w:val="Hyperlink"/>
                <w:noProof/>
              </w:rPr>
              <w:t>Appendix A: Exercise Schedule</w:t>
            </w:r>
            <w:r w:rsidR="00C853FA">
              <w:rPr>
                <w:noProof/>
                <w:webHidden/>
              </w:rPr>
              <w:tab/>
            </w:r>
            <w:r w:rsidR="00AE6163">
              <w:rPr>
                <w:noProof/>
                <w:webHidden/>
              </w:rPr>
              <w:fldChar w:fldCharType="begin"/>
            </w:r>
            <w:r w:rsidR="00C853FA">
              <w:rPr>
                <w:noProof/>
                <w:webHidden/>
              </w:rPr>
              <w:instrText xml:space="preserve"> PAGEREF _Toc491070821 \h </w:instrText>
            </w:r>
            <w:r w:rsidR="00AE6163">
              <w:rPr>
                <w:noProof/>
                <w:webHidden/>
              </w:rPr>
            </w:r>
            <w:r w:rsidR="00AE6163">
              <w:rPr>
                <w:noProof/>
                <w:webHidden/>
              </w:rPr>
              <w:fldChar w:fldCharType="separate"/>
            </w:r>
            <w:r w:rsidR="00393C7F">
              <w:rPr>
                <w:noProof/>
                <w:webHidden/>
              </w:rPr>
              <w:t>1</w:t>
            </w:r>
            <w:r w:rsidR="00AE6163">
              <w:rPr>
                <w:noProof/>
                <w:webHidden/>
              </w:rPr>
              <w:fldChar w:fldCharType="end"/>
            </w:r>
          </w:hyperlink>
        </w:p>
        <w:p w:rsidR="00C853FA" w:rsidRDefault="005F712E">
          <w:pPr>
            <w:pStyle w:val="TOC1"/>
            <w:tabs>
              <w:tab w:val="right" w:leader="dot" w:pos="9350"/>
            </w:tabs>
            <w:rPr>
              <w:rFonts w:eastAsiaTheme="minorEastAsia"/>
              <w:noProof/>
            </w:rPr>
          </w:pPr>
          <w:hyperlink w:anchor="_Toc491070822" w:history="1">
            <w:r w:rsidR="00C853FA" w:rsidRPr="001E6735">
              <w:rPr>
                <w:rStyle w:val="Hyperlink"/>
                <w:noProof/>
              </w:rPr>
              <w:t>Appendix B: Exercise Participants</w:t>
            </w:r>
            <w:r w:rsidR="00C853FA">
              <w:rPr>
                <w:noProof/>
                <w:webHidden/>
              </w:rPr>
              <w:tab/>
            </w:r>
            <w:r w:rsidR="00AE6163">
              <w:rPr>
                <w:noProof/>
                <w:webHidden/>
              </w:rPr>
              <w:fldChar w:fldCharType="begin"/>
            </w:r>
            <w:r w:rsidR="00C853FA">
              <w:rPr>
                <w:noProof/>
                <w:webHidden/>
              </w:rPr>
              <w:instrText xml:space="preserve"> PAGEREF _Toc491070822 \h </w:instrText>
            </w:r>
            <w:r w:rsidR="00AE6163">
              <w:rPr>
                <w:noProof/>
                <w:webHidden/>
              </w:rPr>
            </w:r>
            <w:r w:rsidR="00AE6163">
              <w:rPr>
                <w:noProof/>
                <w:webHidden/>
              </w:rPr>
              <w:fldChar w:fldCharType="separate"/>
            </w:r>
            <w:r w:rsidR="00393C7F">
              <w:rPr>
                <w:noProof/>
                <w:webHidden/>
              </w:rPr>
              <w:t>1</w:t>
            </w:r>
            <w:r w:rsidR="00AE6163">
              <w:rPr>
                <w:noProof/>
                <w:webHidden/>
              </w:rPr>
              <w:fldChar w:fldCharType="end"/>
            </w:r>
          </w:hyperlink>
        </w:p>
        <w:p w:rsidR="00C853FA" w:rsidRDefault="005F712E">
          <w:pPr>
            <w:pStyle w:val="TOC1"/>
            <w:tabs>
              <w:tab w:val="right" w:leader="dot" w:pos="9350"/>
            </w:tabs>
            <w:rPr>
              <w:rFonts w:eastAsiaTheme="minorEastAsia"/>
              <w:noProof/>
            </w:rPr>
          </w:pPr>
          <w:hyperlink w:anchor="_Toc491070823" w:history="1">
            <w:r w:rsidR="00C853FA" w:rsidRPr="001E6735">
              <w:rPr>
                <w:rStyle w:val="Hyperlink"/>
                <w:noProof/>
              </w:rPr>
              <w:t>Appendix C: Relevant Plans</w:t>
            </w:r>
            <w:r w:rsidR="00C853FA">
              <w:rPr>
                <w:noProof/>
                <w:webHidden/>
              </w:rPr>
              <w:tab/>
            </w:r>
            <w:r w:rsidR="00AE6163">
              <w:rPr>
                <w:noProof/>
                <w:webHidden/>
              </w:rPr>
              <w:fldChar w:fldCharType="begin"/>
            </w:r>
            <w:r w:rsidR="00C853FA">
              <w:rPr>
                <w:noProof/>
                <w:webHidden/>
              </w:rPr>
              <w:instrText xml:space="preserve"> PAGEREF _Toc491070823 \h </w:instrText>
            </w:r>
            <w:r w:rsidR="00AE6163">
              <w:rPr>
                <w:noProof/>
                <w:webHidden/>
              </w:rPr>
            </w:r>
            <w:r w:rsidR="00AE6163">
              <w:rPr>
                <w:noProof/>
                <w:webHidden/>
              </w:rPr>
              <w:fldChar w:fldCharType="separate"/>
            </w:r>
            <w:r w:rsidR="00393C7F">
              <w:rPr>
                <w:noProof/>
                <w:webHidden/>
              </w:rPr>
              <w:t>1</w:t>
            </w:r>
            <w:r w:rsidR="00AE6163">
              <w:rPr>
                <w:noProof/>
                <w:webHidden/>
              </w:rPr>
              <w:fldChar w:fldCharType="end"/>
            </w:r>
          </w:hyperlink>
        </w:p>
        <w:p w:rsidR="00C853FA" w:rsidRDefault="005F712E">
          <w:pPr>
            <w:pStyle w:val="TOC1"/>
            <w:tabs>
              <w:tab w:val="right" w:leader="dot" w:pos="9350"/>
            </w:tabs>
            <w:rPr>
              <w:rFonts w:eastAsiaTheme="minorEastAsia"/>
              <w:noProof/>
            </w:rPr>
          </w:pPr>
          <w:hyperlink w:anchor="_Toc491070824" w:history="1">
            <w:r w:rsidR="00C853FA" w:rsidRPr="001E6735">
              <w:rPr>
                <w:rStyle w:val="Hyperlink"/>
                <w:noProof/>
              </w:rPr>
              <w:t>Appendix D: Acronyms</w:t>
            </w:r>
            <w:r w:rsidR="00C853FA">
              <w:rPr>
                <w:noProof/>
                <w:webHidden/>
              </w:rPr>
              <w:tab/>
            </w:r>
            <w:r w:rsidR="00AE6163">
              <w:rPr>
                <w:noProof/>
                <w:webHidden/>
              </w:rPr>
              <w:fldChar w:fldCharType="begin"/>
            </w:r>
            <w:r w:rsidR="00C853FA">
              <w:rPr>
                <w:noProof/>
                <w:webHidden/>
              </w:rPr>
              <w:instrText xml:space="preserve"> PAGEREF _Toc491070824 \h </w:instrText>
            </w:r>
            <w:r w:rsidR="00AE6163">
              <w:rPr>
                <w:noProof/>
                <w:webHidden/>
              </w:rPr>
            </w:r>
            <w:r w:rsidR="00AE6163">
              <w:rPr>
                <w:noProof/>
                <w:webHidden/>
              </w:rPr>
              <w:fldChar w:fldCharType="separate"/>
            </w:r>
            <w:r w:rsidR="00393C7F">
              <w:rPr>
                <w:noProof/>
                <w:webHidden/>
              </w:rPr>
              <w:t>1</w:t>
            </w:r>
            <w:r w:rsidR="00AE6163">
              <w:rPr>
                <w:noProof/>
                <w:webHidden/>
              </w:rPr>
              <w:fldChar w:fldCharType="end"/>
            </w:r>
          </w:hyperlink>
        </w:p>
        <w:p w:rsidR="00EB0556" w:rsidRDefault="00AE6163">
          <w:r>
            <w:fldChar w:fldCharType="end"/>
          </w:r>
        </w:p>
      </w:sdtContent>
    </w:sdt>
    <w:p w:rsidR="001245C8" w:rsidRDefault="001245C8" w:rsidP="006F55C1">
      <w:pPr>
        <w:pStyle w:val="Heading1"/>
        <w:spacing w:before="360" w:after="240"/>
      </w:pPr>
    </w:p>
    <w:p w:rsidR="006C2D27" w:rsidRDefault="006C2D27"/>
    <w:p w:rsidR="006C2D27" w:rsidRDefault="006C2D27"/>
    <w:p w:rsidR="006C2D27" w:rsidRDefault="006C2D27" w:rsidP="006923C5">
      <w:pPr>
        <w:sectPr w:rsidR="006C2D27" w:rsidSect="008C0656">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D356F3" w:rsidRDefault="00374CE0" w:rsidP="006F55C1">
      <w:pPr>
        <w:pStyle w:val="Heading1"/>
        <w:spacing w:before="360" w:after="240"/>
      </w:pPr>
      <w:bookmarkStart w:id="0" w:name="_Toc491070806"/>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Pr>
      <w:tblGrid>
        <w:gridCol w:w="1908"/>
        <w:gridCol w:w="7668"/>
      </w:tblGrid>
      <w:tr w:rsidR="006F55C1" w:rsidRPr="001D6096" w:rsidTr="006F3190">
        <w:trPr>
          <w:cantSplit/>
          <w:trHeight w:val="437"/>
          <w:tblHeader/>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Scope</w:t>
            </w:r>
          </w:p>
        </w:tc>
        <w:tc>
          <w:tcPr>
            <w:tcW w:w="7668" w:type="dxa"/>
            <w:vAlign w:val="center"/>
          </w:tcPr>
          <w:p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rsidTr="006F3190">
        <w:trPr>
          <w:cantSplit/>
          <w:trHeight w:val="432"/>
        </w:trPr>
        <w:tc>
          <w:tcPr>
            <w:tcW w:w="1908" w:type="dxa"/>
            <w:shd w:val="clear" w:color="auto" w:fill="003366"/>
            <w:vAlign w:val="center"/>
          </w:tcPr>
          <w:p w:rsidR="00DA7FC3" w:rsidRPr="00F83B0E" w:rsidRDefault="00DA7FC3" w:rsidP="006F3190">
            <w:pPr>
              <w:pStyle w:val="BodyText"/>
              <w:spacing w:before="120" w:after="120"/>
              <w:jc w:val="center"/>
              <w:rPr>
                <w:b/>
              </w:rPr>
            </w:pPr>
            <w:r>
              <w:rPr>
                <w:b/>
              </w:rPr>
              <w:t>Mission Area(s)</w:t>
            </w:r>
          </w:p>
        </w:tc>
        <w:tc>
          <w:tcPr>
            <w:tcW w:w="7668" w:type="dxa"/>
            <w:vAlign w:val="center"/>
          </w:tcPr>
          <w:p w:rsidR="00DA7FC3" w:rsidRPr="00A07A32" w:rsidRDefault="00DA7FC3" w:rsidP="00CF4BBD">
            <w:pPr>
              <w:pStyle w:val="BodyText"/>
              <w:rPr>
                <w:highlight w:val="lightGray"/>
              </w:rPr>
            </w:pPr>
            <w:r>
              <w:rPr>
                <w:highlight w:val="lightGray"/>
              </w:rPr>
              <w:t>[Prevention, Protection, Mitigation, Response and/or Recovery]</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Objectives</w:t>
            </w:r>
          </w:p>
        </w:tc>
        <w:tc>
          <w:tcPr>
            <w:tcW w:w="7668" w:type="dxa"/>
            <w:vAlign w:val="center"/>
          </w:tcPr>
          <w:p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Threat or Hazard</w:t>
            </w:r>
          </w:p>
        </w:tc>
        <w:tc>
          <w:tcPr>
            <w:tcW w:w="7668" w:type="dxa"/>
            <w:vAlign w:val="center"/>
          </w:tcPr>
          <w:p w:rsidR="006F55C1" w:rsidRPr="00A07A32" w:rsidRDefault="0084375C" w:rsidP="006F3190">
            <w:pPr>
              <w:pStyle w:val="BodyText"/>
              <w:rPr>
                <w:highlight w:val="lightGray"/>
              </w:rPr>
            </w:pPr>
            <w:r>
              <w:t>Earthquake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Scenario</w:t>
            </w:r>
          </w:p>
        </w:tc>
        <w:tc>
          <w:tcPr>
            <w:tcW w:w="7668" w:type="dxa"/>
            <w:vAlign w:val="center"/>
          </w:tcPr>
          <w:p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Sponsor</w:t>
            </w:r>
          </w:p>
        </w:tc>
        <w:tc>
          <w:tcPr>
            <w:tcW w:w="7668" w:type="dxa"/>
            <w:vAlign w:val="center"/>
          </w:tcPr>
          <w:p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rsidR="006F55C1" w:rsidRPr="00A07A32" w:rsidRDefault="006F55C1" w:rsidP="00CF4BBD">
            <w:pPr>
              <w:pStyle w:val="BodyText"/>
              <w:rPr>
                <w:szCs w:val="20"/>
                <w:highlight w:val="lightGray"/>
              </w:rPr>
            </w:pPr>
            <w:r w:rsidRPr="00A07A32">
              <w:rPr>
                <w:highlight w:val="lightGray"/>
              </w:rPr>
              <w:t>[Insert a brief summary of the total number of partici</w:t>
            </w:r>
            <w:r w:rsidR="006970FA">
              <w:rPr>
                <w:highlight w:val="lightGray"/>
              </w:rPr>
              <w:t>pants and participation level (e.g</w:t>
            </w:r>
            <w:r w:rsidRPr="00A07A32">
              <w:rPr>
                <w:highlight w:val="lightGray"/>
              </w:rPr>
              <w:t xml:space="preserve">., </w:t>
            </w:r>
            <w:r w:rsidR="00CF4BBD">
              <w:rPr>
                <w:highlight w:val="lightGray"/>
              </w:rPr>
              <w:t>f</w:t>
            </w:r>
            <w:r w:rsidRPr="00A07A32">
              <w:rPr>
                <w:highlight w:val="lightGray"/>
              </w:rPr>
              <w:t xml:space="preserve">ederal, </w:t>
            </w:r>
            <w:r w:rsidR="00CF4BBD">
              <w:rPr>
                <w:highlight w:val="lightGray"/>
              </w:rPr>
              <w:t>s</w:t>
            </w:r>
            <w:r w:rsidRPr="00A07A32">
              <w:rPr>
                <w:highlight w:val="lightGray"/>
              </w:rPr>
              <w:t xml:space="preserve">tate, local, </w:t>
            </w:r>
            <w:r w:rsidR="00CF4BBD">
              <w:rPr>
                <w:highlight w:val="lightGray"/>
              </w:rPr>
              <w:t>t</w:t>
            </w:r>
            <w:r w:rsidRPr="00A07A32">
              <w:rPr>
                <w:highlight w:val="lightGray"/>
              </w:rPr>
              <w:t>ribal, non-governmental organizations (NGOs) and/or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rsidR="006F55C1" w:rsidRPr="00A07A32" w:rsidRDefault="006F55C1" w:rsidP="006F3190">
            <w:pPr>
              <w:pStyle w:val="BodyText"/>
              <w:rPr>
                <w:highlight w:val="lightGray"/>
              </w:rPr>
            </w:pPr>
            <w:r w:rsidRPr="00A07A32">
              <w:rPr>
                <w:highlight w:val="lightGray"/>
              </w:rPr>
              <w:t>[Insert the name, title</w:t>
            </w:r>
            <w:r w:rsidR="00CF4BBD">
              <w:rPr>
                <w:highlight w:val="lightGray"/>
              </w:rPr>
              <w:t>, agency, address, phone number</w:t>
            </w:r>
            <w:r w:rsidRPr="00A07A32">
              <w:rPr>
                <w:highlight w:val="lightGray"/>
              </w:rPr>
              <w:t xml:space="preserve"> and email address of the primary exercise POC (e.g., exercise </w:t>
            </w:r>
            <w:r w:rsidR="006F3190">
              <w:rPr>
                <w:highlight w:val="lightGray"/>
              </w:rPr>
              <w:t>facilitator</w:t>
            </w:r>
            <w:r w:rsidRPr="00A07A32">
              <w:rPr>
                <w:highlight w:val="lightGray"/>
              </w:rPr>
              <w:t>)]</w:t>
            </w:r>
          </w:p>
        </w:tc>
      </w:tr>
    </w:tbl>
    <w:p w:rsidR="006F55C1" w:rsidRPr="00D356F3" w:rsidRDefault="006F55C1" w:rsidP="00D356F3">
      <w:pPr>
        <w:pStyle w:val="BodyText"/>
        <w:sectPr w:rsidR="006F55C1" w:rsidRPr="00D356F3" w:rsidSect="008C0656">
          <w:footerReference w:type="default" r:id="rId11"/>
          <w:pgSz w:w="12240" w:h="15840"/>
          <w:pgMar w:top="1440" w:right="1440" w:bottom="1440" w:left="1440" w:header="720" w:footer="720" w:gutter="0"/>
          <w:pgNumType w:start="1"/>
          <w:cols w:space="720"/>
          <w:docGrid w:linePitch="360"/>
        </w:sectPr>
      </w:pPr>
    </w:p>
    <w:p w:rsidR="00374CE0" w:rsidRDefault="00E266E6" w:rsidP="00E266E6">
      <w:pPr>
        <w:pStyle w:val="Heading1"/>
      </w:pPr>
      <w:bookmarkStart w:id="1" w:name="_Toc491070807"/>
      <w:r>
        <w:lastRenderedPageBreak/>
        <w:t>General Information</w:t>
      </w:r>
      <w:bookmarkEnd w:id="1"/>
    </w:p>
    <w:p w:rsidR="00E266E6" w:rsidRDefault="00E266E6" w:rsidP="00E266E6">
      <w:pPr>
        <w:pStyle w:val="Heading2"/>
      </w:pPr>
      <w:bookmarkStart w:id="2" w:name="_Toc491070808"/>
      <w:r>
        <w:t>Exercise Objectives</w:t>
      </w:r>
      <w:bookmarkEnd w:id="2"/>
    </w:p>
    <w:p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firstRow="1" w:lastRow="0" w:firstColumn="1" w:lastColumn="0" w:noHBand="0" w:noVBand="1"/>
        <w:tblCaption w:val="Exercise Objectives"/>
      </w:tblPr>
      <w:tblGrid>
        <w:gridCol w:w="9198"/>
      </w:tblGrid>
      <w:tr w:rsidR="002F39FD" w:rsidRPr="00E266E6" w:rsidTr="002F39FD">
        <w:trPr>
          <w:cantSplit/>
          <w:tblHeader/>
        </w:trPr>
        <w:tc>
          <w:tcPr>
            <w:tcW w:w="9198" w:type="dxa"/>
            <w:shd w:val="clear" w:color="auto" w:fill="003366"/>
            <w:vAlign w:val="center"/>
          </w:tcPr>
          <w:p w:rsidR="002F39FD" w:rsidRPr="00E266E6" w:rsidRDefault="002F39FD" w:rsidP="00E266E6">
            <w:pPr>
              <w:pStyle w:val="TableofFigures"/>
              <w:jc w:val="center"/>
              <w:rPr>
                <w:b/>
              </w:rPr>
            </w:pPr>
            <w:r w:rsidRPr="00E266E6">
              <w:rPr>
                <w:b/>
              </w:rPr>
              <w:t>Exercise Objectives</w:t>
            </w:r>
          </w:p>
        </w:tc>
      </w:tr>
      <w:tr w:rsidR="002F39FD" w:rsidTr="002F39FD">
        <w:trPr>
          <w:cantSplit/>
        </w:trPr>
        <w:tc>
          <w:tcPr>
            <w:tcW w:w="9198" w:type="dxa"/>
          </w:tcPr>
          <w:p w:rsidR="002F39FD" w:rsidRDefault="002F39FD" w:rsidP="00CF4BBD">
            <w:pPr>
              <w:pStyle w:val="TableofFigures"/>
            </w:pPr>
            <w:r>
              <w:t>[</w:t>
            </w:r>
            <w:r w:rsidRPr="00EB0556">
              <w:rPr>
                <w:highlight w:val="lightGray"/>
              </w:rPr>
              <w:t xml:space="preserve">Define or refine participants’ roles and responsibilities </w:t>
            </w:r>
            <w:r w:rsidR="00CF4BBD">
              <w:rPr>
                <w:highlight w:val="lightGray"/>
              </w:rPr>
              <w:t>for</w:t>
            </w:r>
            <w:r w:rsidRPr="00EB0556">
              <w:rPr>
                <w:highlight w:val="lightGray"/>
              </w:rPr>
              <w:t xml:space="preserve"> mana</w:t>
            </w:r>
            <w:r w:rsidR="009911BF">
              <w:rPr>
                <w:highlight w:val="lightGray"/>
              </w:rPr>
              <w:t xml:space="preserve">ging the </w:t>
            </w:r>
            <w:r w:rsidR="0025131E">
              <w:rPr>
                <w:highlight w:val="lightGray"/>
              </w:rPr>
              <w:t xml:space="preserve">consequences of a earthquake </w:t>
            </w:r>
            <w:r w:rsidRPr="00EB0556">
              <w:rPr>
                <w:highlight w:val="lightGray"/>
              </w:rPr>
              <w:t xml:space="preserve">incident, which should be reflected in their </w:t>
            </w:r>
            <w:r w:rsidRPr="00EB0556">
              <w:rPr>
                <w:b/>
                <w:bCs/>
                <w:i/>
                <w:iCs/>
                <w:highlight w:val="lightGray"/>
              </w:rPr>
              <w:t xml:space="preserve">plans, policies and procedures </w:t>
            </w:r>
            <w:r w:rsidRPr="00EB0556">
              <w:rPr>
                <w:highlight w:val="lightGray"/>
              </w:rPr>
              <w:t>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Build relationships between utilities and stakeholders</w:t>
            </w:r>
            <w:r>
              <w:t>]</w:t>
            </w:r>
          </w:p>
        </w:tc>
      </w:tr>
      <w:tr w:rsidR="002F39FD" w:rsidTr="002F39FD">
        <w:trPr>
          <w:cantSplit/>
        </w:trPr>
        <w:tc>
          <w:tcPr>
            <w:tcW w:w="9198" w:type="dxa"/>
          </w:tcPr>
          <w:p w:rsidR="002F39FD" w:rsidRDefault="002F39FD" w:rsidP="0084375C">
            <w:pPr>
              <w:pStyle w:val="TableofFigures"/>
            </w:pPr>
            <w:r>
              <w:t>[</w:t>
            </w:r>
            <w:r w:rsidR="0084375C" w:rsidRPr="0084375C">
              <w:rPr>
                <w:highlight w:val="lightGray"/>
              </w:rPr>
              <w:t>Determine neighboring utility water infrastructure capabilities and needs</w:t>
            </w:r>
            <w:r w:rsidR="0084375C">
              <w:t>]</w:t>
            </w:r>
          </w:p>
        </w:tc>
      </w:tr>
      <w:tr w:rsidR="0084375C" w:rsidTr="002F39FD">
        <w:trPr>
          <w:cantSplit/>
        </w:trPr>
        <w:tc>
          <w:tcPr>
            <w:tcW w:w="9198" w:type="dxa"/>
          </w:tcPr>
          <w:p w:rsidR="0084375C" w:rsidRDefault="0084375C" w:rsidP="00B411A6">
            <w:pPr>
              <w:pStyle w:val="TableofFigures"/>
            </w:pPr>
            <w:r>
              <w:t>[</w:t>
            </w:r>
            <w:r w:rsidRPr="0084375C">
              <w:rPr>
                <w:highlight w:val="lightGray"/>
              </w:rPr>
              <w:t>Identify water infrastructure coordination requirements of state agencies operating under the appropriate Emergency Support Functions (ESFs)</w:t>
            </w:r>
            <w:r w:rsidRPr="0084375C">
              <w:t>]</w:t>
            </w:r>
          </w:p>
        </w:tc>
      </w:tr>
      <w:tr w:rsidR="002F39FD" w:rsidTr="002F39FD">
        <w:trPr>
          <w:cantSplit/>
        </w:trPr>
        <w:tc>
          <w:tcPr>
            <w:tcW w:w="9198" w:type="dxa"/>
          </w:tcPr>
          <w:p w:rsidR="002F39FD" w:rsidRDefault="002F39FD" w:rsidP="00B411A6">
            <w:pPr>
              <w:pStyle w:val="TableofFigures"/>
            </w:pPr>
            <w:r>
              <w:t>[</w:t>
            </w:r>
            <w:r w:rsidRPr="00EB0556">
              <w:rPr>
                <w:highlight w:val="lightGray"/>
              </w:rPr>
              <w:t xml:space="preserve">Identify other needed enhancements related to </w:t>
            </w:r>
            <w:r w:rsidRPr="00EB0556">
              <w:rPr>
                <w:b/>
                <w:i/>
                <w:highlight w:val="lightGray"/>
              </w:rPr>
              <w:t>training and exercises</w:t>
            </w:r>
            <w:r w:rsidRPr="00EB0556">
              <w:rPr>
                <w:highlight w:val="lightGray"/>
              </w:rPr>
              <w:t xml:space="preserve"> 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266E6">
              <w:rPr>
                <w:highlight w:val="lightGray"/>
              </w:rPr>
              <w:t>Insert objective</w:t>
            </w:r>
            <w:r>
              <w:t>]</w:t>
            </w:r>
          </w:p>
        </w:tc>
      </w:tr>
    </w:tbl>
    <w:p w:rsidR="00E266E6" w:rsidRDefault="00E266E6" w:rsidP="00E266E6">
      <w:pPr>
        <w:pStyle w:val="Caption"/>
      </w:pPr>
      <w:proofErr w:type="gramStart"/>
      <w:r>
        <w:t>Table 1.</w:t>
      </w:r>
      <w:proofErr w:type="gramEnd"/>
      <w:r>
        <w:t xml:space="preserve"> Exercise Objectives</w:t>
      </w:r>
    </w:p>
    <w:p w:rsidR="00906335" w:rsidRPr="00906335" w:rsidRDefault="00E261C2" w:rsidP="00EB0556">
      <w:pPr>
        <w:pStyle w:val="BodyText"/>
      </w:pPr>
      <w:r>
        <w:t>The exercise schedule</w:t>
      </w:r>
      <w:r w:rsidR="00906335" w:rsidRPr="00906335">
        <w:t xml:space="preserve"> is in Appendix A.</w:t>
      </w:r>
    </w:p>
    <w:p w:rsidR="00E266E6" w:rsidRDefault="00E266E6" w:rsidP="00E266E6">
      <w:pPr>
        <w:pStyle w:val="Heading2"/>
      </w:pPr>
      <w:bookmarkStart w:id="3" w:name="_Toc491070809"/>
      <w:r>
        <w:t>Participant Roles and Responsibilities</w:t>
      </w:r>
      <w:bookmarkEnd w:id="3"/>
    </w:p>
    <w:p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CF4BBD">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CF4BBD">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CF4BBD">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CF4BBD">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discussions conform to plans, polic</w:t>
      </w:r>
      <w:r w:rsidR="00B03337">
        <w:rPr>
          <w:rFonts w:ascii="Times New Roman" w:eastAsia="Calibri" w:hAnsi="Times New Roman" w:cs="Times New Roman"/>
          <w:sz w:val="24"/>
        </w:rPr>
        <w:t>i</w:t>
      </w:r>
      <w:r w:rsidRPr="002D00A3">
        <w:rPr>
          <w:rFonts w:ascii="Times New Roman" w:eastAsia="Calibri" w:hAnsi="Times New Roman" w:cs="Times New Roman"/>
          <w:sz w:val="24"/>
        </w:rPr>
        <w:t>es and procedures.</w:t>
      </w:r>
    </w:p>
    <w:p w:rsidR="00557098" w:rsidRDefault="00557098" w:rsidP="00557098">
      <w:pPr>
        <w:pStyle w:val="Heading2"/>
      </w:pPr>
      <w:bookmarkStart w:id="4" w:name="_Toc491070810"/>
      <w:r>
        <w:t>Exercise Structure</w:t>
      </w:r>
      <w:bookmarkEnd w:id="4"/>
    </w:p>
    <w:p w:rsidR="00003F24" w:rsidRDefault="002D00A3">
      <w:pPr>
        <w:spacing w:after="0" w:line="240" w:lineRule="auto"/>
        <w:rPr>
          <w:rFonts w:ascii="Times New Roman" w:eastAsia="Calibri" w:hAnsi="Times New Roman" w:cs="Times New Roman"/>
          <w:sz w:val="24"/>
        </w:rPr>
      </w:pPr>
      <w:r w:rsidRPr="002D00A3">
        <w:rPr>
          <w:rFonts w:ascii="Times New Roman" w:eastAsia="Calibri" w:hAnsi="Times New Roman" w:cs="Times New Roman"/>
          <w:sz w:val="24"/>
        </w:rPr>
        <w:t>This exercise will be a multimedia, facilitated exercise. Players will participate in the following [</w:t>
      </w:r>
      <w:r w:rsidR="00513A81" w:rsidRPr="00513A81">
        <w:rPr>
          <w:rFonts w:ascii="Times New Roman" w:eastAsia="Calibri" w:hAnsi="Times New Roman" w:cs="Times New Roman"/>
          <w:sz w:val="24"/>
          <w:highlight w:val="lightGray"/>
        </w:rPr>
        <w:t>two</w:t>
      </w:r>
      <w:r w:rsidRPr="002D00A3">
        <w:rPr>
          <w:rFonts w:ascii="Times New Roman" w:eastAsia="Calibri" w:hAnsi="Times New Roman" w:cs="Times New Roman"/>
          <w:sz w:val="24"/>
        </w:rPr>
        <w:t xml:space="preserve">] </w:t>
      </w:r>
      <w:r>
        <w:rPr>
          <w:rFonts w:ascii="Times New Roman" w:eastAsia="Calibri" w:hAnsi="Times New Roman" w:cs="Times New Roman"/>
          <w:sz w:val="24"/>
        </w:rPr>
        <w:t xml:space="preserve">scenario </w:t>
      </w:r>
      <w:r w:rsidRPr="002D00A3">
        <w:rPr>
          <w:rFonts w:ascii="Times New Roman" w:eastAsia="Calibri" w:hAnsi="Times New Roman" w:cs="Times New Roman"/>
          <w:sz w:val="24"/>
        </w:rPr>
        <w:t>modules:</w:t>
      </w:r>
    </w:p>
    <w:p w:rsidR="00513A81" w:rsidRDefault="002D00A3" w:rsidP="00513A81">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1: [</w:t>
      </w:r>
      <w:r w:rsidR="009819CA" w:rsidRPr="00987D9B">
        <w:rPr>
          <w:rFonts w:ascii="Times New Roman" w:eastAsia="Calibri" w:hAnsi="Times New Roman" w:cs="Times New Roman"/>
          <w:sz w:val="24"/>
          <w:highlight w:val="lightGray"/>
        </w:rPr>
        <w:t xml:space="preserve">The </w:t>
      </w:r>
      <w:r w:rsidR="00987D9B" w:rsidRPr="00987D9B">
        <w:rPr>
          <w:rFonts w:ascii="Times New Roman" w:eastAsia="Calibri" w:hAnsi="Times New Roman" w:cs="Times New Roman"/>
          <w:sz w:val="24"/>
          <w:highlight w:val="lightGray"/>
        </w:rPr>
        <w:t>Earthquake</w:t>
      </w:r>
      <w:r w:rsidRPr="002D00A3">
        <w:rPr>
          <w:rFonts w:ascii="Times New Roman" w:eastAsia="Calibri" w:hAnsi="Times New Roman" w:cs="Times New Roman"/>
          <w:sz w:val="24"/>
        </w:rPr>
        <w:t>]</w:t>
      </w:r>
    </w:p>
    <w:p w:rsidR="00390903" w:rsidRPr="002D00A3" w:rsidRDefault="00390903"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lastRenderedPageBreak/>
        <w:t>Module 2: [</w:t>
      </w:r>
      <w:r w:rsidR="005204AF">
        <w:rPr>
          <w:rFonts w:ascii="Times New Roman" w:eastAsia="Calibri" w:hAnsi="Times New Roman" w:cs="Times New Roman"/>
          <w:sz w:val="24"/>
          <w:shd w:val="clear" w:color="auto" w:fill="BFBFBF" w:themeFill="background1" w:themeFillShade="BF"/>
        </w:rPr>
        <w:t>The Aftermath</w:t>
      </w:r>
      <w:r>
        <w:rPr>
          <w:rFonts w:ascii="Times New Roman" w:eastAsia="Calibri" w:hAnsi="Times New Roman" w:cs="Times New Roman"/>
          <w:sz w:val="24"/>
        </w:rPr>
        <w:t>]</w:t>
      </w:r>
    </w:p>
    <w:p w:rsidR="002D00A3" w:rsidRPr="002D00A3" w:rsidRDefault="009819CA" w:rsidP="002D00A3">
      <w:pPr>
        <w:pStyle w:val="BodyText"/>
        <w:rPr>
          <w:rFonts w:cs="Times New Roman"/>
          <w:szCs w:val="24"/>
        </w:rPr>
      </w:pPr>
      <w:r w:rsidRPr="009819CA">
        <w:rPr>
          <w:rFonts w:eastAsia="Calibri" w:cs="Times New Roman"/>
          <w:szCs w:val="24"/>
        </w:rPr>
        <w:t xml:space="preserve">Each module begins with a multimedia update that summarizes key events occurring within that time period. </w:t>
      </w:r>
    </w:p>
    <w:p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CF4BBD">
        <w:t>using</w:t>
      </w:r>
      <w:r w:rsidR="00590985">
        <w:t xml:space="preserve"> </w:t>
      </w:r>
      <w:r w:rsidR="002D00A3">
        <w:t xml:space="preserve">the </w:t>
      </w:r>
      <w:r>
        <w:t>scenario modules</w:t>
      </w:r>
      <w:r w:rsidR="00590985">
        <w:t xml:space="preserve">, </w:t>
      </w:r>
      <w:r w:rsidR="00590985" w:rsidRPr="00590985">
        <w:t xml:space="preserve">to describe their actions, decisions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rsidR="00557098" w:rsidRDefault="00557098" w:rsidP="00557098">
      <w:pPr>
        <w:pStyle w:val="Heading2"/>
      </w:pPr>
      <w:bookmarkStart w:id="5" w:name="_Toc491070811"/>
      <w:r>
        <w:t>Exercise Guidelines</w:t>
      </w:r>
      <w:bookmarkEnd w:id="5"/>
    </w:p>
    <w:p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rsidR="00557098" w:rsidRDefault="00557098" w:rsidP="00557098">
      <w:pPr>
        <w:pStyle w:val="ListBullet"/>
      </w:pPr>
      <w:r>
        <w:t>Respond to the scenario using your knowledge of current plans and capabilities (i.e., you may use only existing assets) and insights derived from your training.</w:t>
      </w:r>
    </w:p>
    <w:p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rsidR="00557098" w:rsidRDefault="00557098" w:rsidP="00557098">
      <w:pPr>
        <w:pStyle w:val="ListBullet"/>
      </w:pPr>
      <w:r>
        <w:t>Issue identification is not as valuable as suggestions and recommended actions that could improve [</w:t>
      </w:r>
      <w:r w:rsidRPr="00557098">
        <w:rPr>
          <w:highlight w:val="lightGray"/>
        </w:rPr>
        <w:t>prevention, protection, mitigation, response</w:t>
      </w:r>
      <w:r w:rsidR="00CF4BBD">
        <w:rPr>
          <w:highlight w:val="lightGray"/>
        </w:rPr>
        <w:t xml:space="preserve"> or</w:t>
      </w:r>
      <w:r w:rsidRPr="00557098">
        <w:rPr>
          <w:highlight w:val="lightGray"/>
        </w:rPr>
        <w:t xml:space="preserve"> recovery</w:t>
      </w:r>
      <w:r>
        <w:t>] efforts.</w:t>
      </w:r>
      <w:r w:rsidR="00B411A6">
        <w:t xml:space="preserve"> </w:t>
      </w:r>
      <w:r>
        <w:t>Problem-solving should be the focus.</w:t>
      </w:r>
    </w:p>
    <w:p w:rsidR="00590985" w:rsidRDefault="00590985" w:rsidP="00590985">
      <w:pPr>
        <w:pStyle w:val="ListBullet"/>
      </w:pPr>
      <w:r w:rsidRPr="00A10F67">
        <w:t>Assume there will be cooperation and support from other responders and agencies.</w:t>
      </w:r>
    </w:p>
    <w:p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Pr="00A10F67">
        <w:t>, your intuition</w:t>
      </w:r>
      <w:r w:rsidR="00D27F93">
        <w:t xml:space="preserve"> and</w:t>
      </w:r>
      <w:r w:rsidRPr="00A10F67">
        <w:t xml:space="preserve"> other utility resources included as part of this material or that you brought with you. </w:t>
      </w:r>
    </w:p>
    <w:p w:rsidR="00590985" w:rsidRDefault="00590985" w:rsidP="00590985">
      <w:pPr>
        <w:pStyle w:val="ListBullet"/>
      </w:pPr>
      <w:r w:rsidRPr="00A10F67">
        <w:t>Treat the scenario as if it will affect your area.</w:t>
      </w:r>
    </w:p>
    <w:p w:rsidR="00557098" w:rsidRDefault="00557098" w:rsidP="00557098">
      <w:pPr>
        <w:pStyle w:val="Heading2"/>
      </w:pPr>
      <w:bookmarkStart w:id="6" w:name="_Toc491070812"/>
      <w:r>
        <w:t>Exercise Assumptions and Artificialities</w:t>
      </w:r>
      <w:bookmarkEnd w:id="6"/>
    </w:p>
    <w:p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rsidR="00557098" w:rsidRDefault="00557098" w:rsidP="00557098">
      <w:pPr>
        <w:pStyle w:val="ListBullet"/>
      </w:pPr>
      <w:r>
        <w:t>[</w:t>
      </w:r>
      <w:r w:rsidRPr="00557098">
        <w:rPr>
          <w:highlight w:val="lightGray"/>
        </w:rPr>
        <w:t>The exercise is conducted in a no-fault learning environment wherein capabilities, plans, systems and processes will be evaluated.]</w:t>
      </w:r>
    </w:p>
    <w:p w:rsidR="00557098" w:rsidRDefault="00557098" w:rsidP="00557098">
      <w:pPr>
        <w:pStyle w:val="ListBullet"/>
      </w:pPr>
      <w:r>
        <w:t>[</w:t>
      </w:r>
      <w:r w:rsidRPr="00557098">
        <w:rPr>
          <w:highlight w:val="lightGray"/>
        </w:rPr>
        <w:t>The exercise scenario is plausible, and events occur as they are presented.]</w:t>
      </w:r>
    </w:p>
    <w:p w:rsidR="00557098" w:rsidRDefault="00557098" w:rsidP="00557098">
      <w:pPr>
        <w:pStyle w:val="ListBullet"/>
      </w:pPr>
      <w:r>
        <w:t>[</w:t>
      </w:r>
      <w:r w:rsidRPr="00557098">
        <w:rPr>
          <w:highlight w:val="lightGray"/>
        </w:rPr>
        <w:t>All players receive information at the same time.</w:t>
      </w:r>
      <w:r>
        <w:t>]</w:t>
      </w:r>
    </w:p>
    <w:p w:rsidR="00CC331B" w:rsidRDefault="00CC331B" w:rsidP="00557098">
      <w:pPr>
        <w:pStyle w:val="BodyText"/>
        <w:sectPr w:rsidR="00CC331B" w:rsidSect="00A27816">
          <w:footerReference w:type="default" r:id="rId12"/>
          <w:pgSz w:w="12240" w:h="15840"/>
          <w:pgMar w:top="1440" w:right="1440" w:bottom="1440" w:left="1440" w:header="720" w:footer="720" w:gutter="0"/>
          <w:cols w:space="720"/>
          <w:docGrid w:linePitch="360"/>
        </w:sectPr>
      </w:pPr>
    </w:p>
    <w:p w:rsidR="002F39FD" w:rsidRDefault="002F39FD">
      <w:pPr>
        <w:rPr>
          <w:rFonts w:ascii="Arial Bold" w:eastAsiaTheme="majorEastAsia" w:hAnsi="Arial Bold" w:cstheme="majorBidi"/>
          <w:b/>
          <w:smallCaps/>
          <w:color w:val="003366"/>
          <w:sz w:val="38"/>
          <w:szCs w:val="32"/>
        </w:rPr>
      </w:pPr>
      <w:r>
        <w:lastRenderedPageBreak/>
        <w:br w:type="page"/>
      </w:r>
    </w:p>
    <w:p w:rsidR="00E261C2" w:rsidRDefault="009E6838" w:rsidP="00557098">
      <w:pPr>
        <w:pStyle w:val="Heading1"/>
      </w:pPr>
      <w:bookmarkStart w:id="7" w:name="_Toc491070813"/>
      <w:r>
        <w:lastRenderedPageBreak/>
        <w:t>Module 1: [</w:t>
      </w:r>
      <w:r w:rsidR="0048330F">
        <w:rPr>
          <w:shd w:val="clear" w:color="auto" w:fill="BFBFBF" w:themeFill="background1" w:themeFillShade="BF"/>
        </w:rPr>
        <w:t xml:space="preserve">The </w:t>
      </w:r>
      <w:r w:rsidR="008B15D3">
        <w:rPr>
          <w:shd w:val="clear" w:color="auto" w:fill="BFBFBF" w:themeFill="background1" w:themeFillShade="BF"/>
        </w:rPr>
        <w:t>Earthquake</w:t>
      </w:r>
      <w:r>
        <w:t>]</w:t>
      </w:r>
      <w:bookmarkEnd w:id="7"/>
    </w:p>
    <w:p w:rsidR="00EB0556" w:rsidRDefault="00EB0556" w:rsidP="00EB0556">
      <w:pPr>
        <w:pStyle w:val="Heading2"/>
      </w:pPr>
      <w:bookmarkStart w:id="8" w:name="_Toc491070814"/>
      <w:r>
        <w:t>Scenario</w:t>
      </w:r>
      <w:bookmarkEnd w:id="8"/>
    </w:p>
    <w:p w:rsidR="008C0656" w:rsidRDefault="00EB0556" w:rsidP="008C0656">
      <w:pPr>
        <w:pStyle w:val="BodyText"/>
      </w:pPr>
      <w:r>
        <w:t xml:space="preserve"> </w:t>
      </w:r>
      <w:r w:rsidR="008C0656">
        <w:t>[</w:t>
      </w:r>
      <w:r w:rsidR="009648CE">
        <w:rPr>
          <w:highlight w:val="lightGray"/>
        </w:rPr>
        <w:t>June</w:t>
      </w:r>
      <w:r w:rsidR="00ED067B">
        <w:rPr>
          <w:highlight w:val="lightGray"/>
        </w:rPr>
        <w:t xml:space="preserve"> 24, 2017</w:t>
      </w:r>
      <w:r w:rsidR="008C0656">
        <w:t>]: [</w:t>
      </w:r>
      <w:r w:rsidR="007D3C58">
        <w:rPr>
          <w:highlight w:val="lightGray"/>
        </w:rPr>
        <w:t>14</w:t>
      </w:r>
      <w:r w:rsidR="003F014C">
        <w:rPr>
          <w:highlight w:val="lightGray"/>
        </w:rPr>
        <w:t>1</w:t>
      </w:r>
      <w:r w:rsidR="00681DD8">
        <w:rPr>
          <w:highlight w:val="lightGray"/>
        </w:rPr>
        <w:t>5</w:t>
      </w:r>
      <w:r w:rsidR="00ED067B">
        <w:rPr>
          <w:highlight w:val="lightGray"/>
        </w:rPr>
        <w:t xml:space="preserve"> hrs</w:t>
      </w:r>
      <w:r w:rsidR="008C0656">
        <w:t>]</w:t>
      </w:r>
    </w:p>
    <w:p w:rsidR="0084375C" w:rsidRPr="0084375C" w:rsidRDefault="00E261C2" w:rsidP="0084375C">
      <w:pPr>
        <w:pStyle w:val="BodyText"/>
        <w:rPr>
          <w:highlight w:val="lightGray"/>
        </w:rPr>
      </w:pPr>
      <w:r>
        <w:t>[</w:t>
      </w:r>
      <w:r w:rsidR="0084375C" w:rsidRPr="0084375C">
        <w:rPr>
          <w:highlight w:val="lightGray"/>
        </w:rPr>
        <w:t>The weather forecast predicts rain, with winds fro</w:t>
      </w:r>
      <w:r w:rsidR="005135D5">
        <w:rPr>
          <w:highlight w:val="lightGray"/>
        </w:rPr>
        <w:t>m the west-southwest at 5-10 mph</w:t>
      </w:r>
      <w:r w:rsidR="0084375C" w:rsidRPr="0084375C">
        <w:rPr>
          <w:highlight w:val="lightGray"/>
        </w:rPr>
        <w:t xml:space="preserve"> and a high for the day of 70 degrees Fahrenheit. </w:t>
      </w:r>
      <w:r w:rsidR="00FC5AE8">
        <w:rPr>
          <w:highlight w:val="lightGray"/>
        </w:rPr>
        <w:t xml:space="preserve"> </w:t>
      </w:r>
      <w:r w:rsidR="005204AF">
        <w:rPr>
          <w:highlight w:val="lightGray"/>
        </w:rPr>
        <w:t xml:space="preserve">Suddenly, </w:t>
      </w:r>
      <w:r w:rsidR="0001512C">
        <w:rPr>
          <w:highlight w:val="lightGray"/>
        </w:rPr>
        <w:t xml:space="preserve">the ground begins to move violently as </w:t>
      </w:r>
      <w:r w:rsidR="005204AF">
        <w:rPr>
          <w:highlight w:val="lightGray"/>
        </w:rPr>
        <w:t>an</w:t>
      </w:r>
      <w:r w:rsidR="0084375C" w:rsidRPr="0084375C">
        <w:rPr>
          <w:highlight w:val="lightGray"/>
        </w:rPr>
        <w:t xml:space="preserve"> earthquake </w:t>
      </w:r>
      <w:r w:rsidR="0001512C">
        <w:rPr>
          <w:highlight w:val="lightGray"/>
        </w:rPr>
        <w:t>strikes the region.</w:t>
      </w:r>
      <w:r w:rsidR="0084375C" w:rsidRPr="0084375C">
        <w:rPr>
          <w:highlight w:val="lightGray"/>
        </w:rPr>
        <w:t xml:space="preserve"> Seismologists at the regional Earthquake Data Center (EDC) measured the earthquake at 6.0 on the </w:t>
      </w:r>
      <w:r w:rsidR="00FC5AE8">
        <w:rPr>
          <w:highlight w:val="lightGray"/>
        </w:rPr>
        <w:t xml:space="preserve">Richter scale for </w:t>
      </w:r>
      <w:r w:rsidR="0084375C" w:rsidRPr="0084375C">
        <w:rPr>
          <w:highlight w:val="lightGray"/>
        </w:rPr>
        <w:t xml:space="preserve">30 to 40 seconds.  The EDC relays the </w:t>
      </w:r>
      <w:r w:rsidR="00B82983">
        <w:rPr>
          <w:highlight w:val="lightGray"/>
        </w:rPr>
        <w:t xml:space="preserve">earthquake </w:t>
      </w:r>
      <w:r w:rsidR="0084375C" w:rsidRPr="0084375C">
        <w:rPr>
          <w:highlight w:val="lightGray"/>
        </w:rPr>
        <w:t>data to the U.S. Geological Survey (USGS).  Two sizeable aftershocks, measuring 4.7 and 4.5, take place within the first hour after the initial earthquake and more aftershocks are expected with lessening severity over the next 24</w:t>
      </w:r>
      <w:r w:rsidR="00581D06">
        <w:rPr>
          <w:highlight w:val="lightGray"/>
        </w:rPr>
        <w:t xml:space="preserve"> to </w:t>
      </w:r>
      <w:r w:rsidR="0084375C" w:rsidRPr="0084375C">
        <w:rPr>
          <w:highlight w:val="lightGray"/>
        </w:rPr>
        <w:t xml:space="preserve">48 hours. </w:t>
      </w:r>
    </w:p>
    <w:p w:rsidR="0084375C" w:rsidRDefault="0084375C" w:rsidP="0084375C">
      <w:pPr>
        <w:pStyle w:val="BodyText"/>
      </w:pPr>
      <w:r w:rsidRPr="0084375C">
        <w:rPr>
          <w:highlight w:val="lightGray"/>
        </w:rPr>
        <w:t xml:space="preserve">Shortly after the earthquake, emergency sirens can be heard all over the city.  The media has begun </w:t>
      </w:r>
      <w:r w:rsidR="005204AF">
        <w:rPr>
          <w:highlight w:val="lightGray"/>
        </w:rPr>
        <w:t>broadcasting</w:t>
      </w:r>
      <w:r w:rsidRPr="0084375C">
        <w:rPr>
          <w:highlight w:val="lightGray"/>
        </w:rPr>
        <w:t xml:space="preserve"> breaking news </w:t>
      </w:r>
      <w:r w:rsidR="005204AF">
        <w:rPr>
          <w:highlight w:val="lightGray"/>
        </w:rPr>
        <w:t>stories</w:t>
      </w:r>
      <w:r w:rsidR="00CF4BBD">
        <w:rPr>
          <w:highlight w:val="lightGray"/>
        </w:rPr>
        <w:t xml:space="preserve"> across radio, TV</w:t>
      </w:r>
      <w:r w:rsidRPr="0084375C">
        <w:rPr>
          <w:highlight w:val="lightGray"/>
        </w:rPr>
        <w:t xml:space="preserve"> and the Internet nationwide.  The initial reports are that the earthquake has done serious damage to the area</w:t>
      </w:r>
      <w:r w:rsidR="005204AF">
        <w:rPr>
          <w:highlight w:val="lightGray"/>
        </w:rPr>
        <w:t>,</w:t>
      </w:r>
      <w:r w:rsidRPr="0084375C">
        <w:rPr>
          <w:highlight w:val="lightGray"/>
        </w:rPr>
        <w:t xml:space="preserve"> and the fear is that there will be numerous human casualtie</w:t>
      </w:r>
      <w:r w:rsidRPr="00AA3806">
        <w:rPr>
          <w:highlight w:val="lightGray"/>
        </w:rPr>
        <w:t>s</w:t>
      </w:r>
      <w:r w:rsidR="0016438A" w:rsidRPr="00AA3806">
        <w:rPr>
          <w:highlight w:val="lightGray"/>
        </w:rPr>
        <w:t xml:space="preserve">. </w:t>
      </w:r>
      <w:r w:rsidR="00675FD2">
        <w:rPr>
          <w:highlight w:val="lightGray"/>
        </w:rPr>
        <w:t xml:space="preserve"> </w:t>
      </w:r>
      <w:r w:rsidR="00222092">
        <w:rPr>
          <w:highlight w:val="lightGray"/>
        </w:rPr>
        <w:t>T</w:t>
      </w:r>
      <w:r w:rsidR="0016438A" w:rsidRPr="00AA3806">
        <w:rPr>
          <w:highlight w:val="lightGray"/>
        </w:rPr>
        <w:t xml:space="preserve">he water </w:t>
      </w:r>
      <w:r w:rsidR="00AA3806" w:rsidRPr="00AA3806">
        <w:rPr>
          <w:highlight w:val="lightGray"/>
        </w:rPr>
        <w:t xml:space="preserve">and wastewater </w:t>
      </w:r>
      <w:r w:rsidR="0016438A" w:rsidRPr="00AA3806">
        <w:rPr>
          <w:highlight w:val="lightGray"/>
        </w:rPr>
        <w:t xml:space="preserve">utility </w:t>
      </w:r>
      <w:r w:rsidR="00222092">
        <w:rPr>
          <w:highlight w:val="lightGray"/>
        </w:rPr>
        <w:t>are affected by</w:t>
      </w:r>
      <w:r w:rsidR="0016438A" w:rsidRPr="00AA3806">
        <w:rPr>
          <w:highlight w:val="lightGray"/>
        </w:rPr>
        <w:t xml:space="preserve"> the quake, and </w:t>
      </w:r>
      <w:r w:rsidR="00FA048A" w:rsidRPr="00AA3806">
        <w:rPr>
          <w:highlight w:val="lightGray"/>
        </w:rPr>
        <w:t xml:space="preserve">managers </w:t>
      </w:r>
      <w:r w:rsidR="0016438A" w:rsidRPr="00AA3806">
        <w:rPr>
          <w:highlight w:val="lightGray"/>
        </w:rPr>
        <w:t xml:space="preserve">respond by </w:t>
      </w:r>
      <w:r w:rsidR="00FA048A" w:rsidRPr="00AA3806">
        <w:rPr>
          <w:highlight w:val="lightGray"/>
        </w:rPr>
        <w:t xml:space="preserve">checking </w:t>
      </w:r>
      <w:r w:rsidR="00222092">
        <w:rPr>
          <w:highlight w:val="lightGray"/>
        </w:rPr>
        <w:t>whether</w:t>
      </w:r>
      <w:r w:rsidR="00FA048A" w:rsidRPr="00AA3806">
        <w:rPr>
          <w:highlight w:val="lightGray"/>
        </w:rPr>
        <w:t xml:space="preserve"> their staff is safe and accounted for. </w:t>
      </w:r>
      <w:r w:rsidR="0016438A" w:rsidRPr="00AA3806">
        <w:rPr>
          <w:highlight w:val="lightGray"/>
        </w:rPr>
        <w:t xml:space="preserve">No employees on site are injured, but communication is difficult with people working in the </w:t>
      </w:r>
      <w:r w:rsidR="00FA048A" w:rsidRPr="00AA3806">
        <w:rPr>
          <w:highlight w:val="lightGray"/>
        </w:rPr>
        <w:t>field.</w:t>
      </w:r>
      <w:r w:rsidR="00AA3806">
        <w:t>]</w:t>
      </w:r>
      <w:r w:rsidR="00FA048A">
        <w:t xml:space="preserve"> </w:t>
      </w:r>
    </w:p>
    <w:p w:rsidR="00F95931" w:rsidRDefault="00F95931" w:rsidP="00F95931">
      <w:pPr>
        <w:pStyle w:val="Heading2"/>
      </w:pPr>
      <w:bookmarkStart w:id="9" w:name="_Toc491070815"/>
      <w:r>
        <w:t>Key Issues</w:t>
      </w:r>
      <w:bookmarkEnd w:id="9"/>
    </w:p>
    <w:p w:rsidR="005F3C7D" w:rsidRPr="005F3C7D" w:rsidRDefault="00513A81" w:rsidP="005F3C7D">
      <w:pPr>
        <w:pStyle w:val="ListBullet"/>
        <w:ind w:left="720"/>
      </w:pPr>
      <w:r>
        <w:t>[</w:t>
      </w:r>
      <w:r w:rsidR="005F3C7D" w:rsidRPr="00513A81">
        <w:rPr>
          <w:highlight w:val="lightGray"/>
        </w:rPr>
        <w:t xml:space="preserve">Emergency response team </w:t>
      </w:r>
      <w:r w:rsidR="004D0B34">
        <w:rPr>
          <w:highlight w:val="lightGray"/>
        </w:rPr>
        <w:t>staff</w:t>
      </w:r>
      <w:r w:rsidR="004D0B34" w:rsidRPr="00513A81">
        <w:rPr>
          <w:highlight w:val="lightGray"/>
        </w:rPr>
        <w:t xml:space="preserve"> is</w:t>
      </w:r>
      <w:r w:rsidR="005F3C7D" w:rsidRPr="00513A81">
        <w:rPr>
          <w:highlight w:val="lightGray"/>
        </w:rPr>
        <w:t xml:space="preserve"> called in from the city’s utilities department.  However, they are quickly overwhelmed by the </w:t>
      </w:r>
      <w:r w:rsidR="00867636">
        <w:rPr>
          <w:highlight w:val="lightGray"/>
        </w:rPr>
        <w:t>scale</w:t>
      </w:r>
      <w:r w:rsidR="00867636" w:rsidRPr="00513A81">
        <w:rPr>
          <w:highlight w:val="lightGray"/>
        </w:rPr>
        <w:t xml:space="preserve"> </w:t>
      </w:r>
      <w:r w:rsidR="005F3C7D" w:rsidRPr="00513A81">
        <w:rPr>
          <w:highlight w:val="lightGray"/>
        </w:rPr>
        <w:t xml:space="preserve">of the </w:t>
      </w:r>
      <w:r w:rsidR="00BB10BF">
        <w:rPr>
          <w:highlight w:val="lightGray"/>
        </w:rPr>
        <w:t>incident</w:t>
      </w:r>
      <w:r w:rsidR="00867636">
        <w:rPr>
          <w:highlight w:val="lightGray"/>
        </w:rPr>
        <w:t>,</w:t>
      </w:r>
      <w:r w:rsidR="00BB10BF">
        <w:rPr>
          <w:highlight w:val="lightGray"/>
        </w:rPr>
        <w:t xml:space="preserve"> </w:t>
      </w:r>
      <w:r w:rsidR="005F3C7D" w:rsidRPr="00513A81">
        <w:rPr>
          <w:highlight w:val="lightGray"/>
        </w:rPr>
        <w:t xml:space="preserve">and </w:t>
      </w:r>
      <w:r w:rsidR="00581D06">
        <w:rPr>
          <w:highlight w:val="lightGray"/>
        </w:rPr>
        <w:t>accessing</w:t>
      </w:r>
      <w:r w:rsidR="005F3C7D" w:rsidRPr="00513A81">
        <w:rPr>
          <w:highlight w:val="lightGray"/>
        </w:rPr>
        <w:t xml:space="preserve"> qualified professionals and technicians proves difficult </w:t>
      </w:r>
      <w:r w:rsidR="00BB10BF">
        <w:rPr>
          <w:highlight w:val="lightGray"/>
        </w:rPr>
        <w:t>due to</w:t>
      </w:r>
      <w:r w:rsidR="005F3C7D" w:rsidRPr="00513A81">
        <w:rPr>
          <w:highlight w:val="lightGray"/>
        </w:rPr>
        <w:t xml:space="preserve"> limited phone lines and transportation routes.</w:t>
      </w:r>
      <w:r>
        <w:t>]</w:t>
      </w:r>
      <w:r w:rsidR="005F3C7D" w:rsidRPr="005F3C7D">
        <w:t xml:space="preserve"> </w:t>
      </w:r>
    </w:p>
    <w:p w:rsidR="005F3C7D" w:rsidRPr="005F3C7D" w:rsidRDefault="00513A81" w:rsidP="00336B8A">
      <w:pPr>
        <w:pStyle w:val="ListBullet"/>
        <w:ind w:left="720"/>
      </w:pPr>
      <w:r>
        <w:t>[</w:t>
      </w:r>
      <w:r w:rsidR="005F3C7D" w:rsidRPr="00513A81">
        <w:rPr>
          <w:highlight w:val="lightGray"/>
        </w:rPr>
        <w:t>Sinkholes and large pools of water start to appear as a result of cracked and leaking drinking</w:t>
      </w:r>
      <w:r w:rsidR="00336B8A" w:rsidRPr="00513A81">
        <w:rPr>
          <w:highlight w:val="lightGray"/>
        </w:rPr>
        <w:t xml:space="preserve"> </w:t>
      </w:r>
      <w:r w:rsidR="005F3C7D" w:rsidRPr="00513A81">
        <w:rPr>
          <w:highlight w:val="lightGray"/>
        </w:rPr>
        <w:t>water distribution pipelines.</w:t>
      </w:r>
      <w:r>
        <w:t>]</w:t>
      </w:r>
      <w:r w:rsidR="005F3C7D" w:rsidRPr="005F3C7D">
        <w:t xml:space="preserve"> </w:t>
      </w:r>
    </w:p>
    <w:p w:rsidR="00AA3806" w:rsidRDefault="00AA3806" w:rsidP="00AA3806">
      <w:pPr>
        <w:pStyle w:val="ListBullet"/>
        <w:ind w:left="720"/>
      </w:pPr>
      <w:r>
        <w:t>[</w:t>
      </w:r>
      <w:r>
        <w:rPr>
          <w:highlight w:val="lightGray"/>
        </w:rPr>
        <w:t>B</w:t>
      </w:r>
      <w:r w:rsidRPr="00513A81">
        <w:rPr>
          <w:highlight w:val="lightGray"/>
        </w:rPr>
        <w:t xml:space="preserve">roken sewer lines throughout the city cause sewage to be released into </w:t>
      </w:r>
      <w:r>
        <w:rPr>
          <w:highlight w:val="lightGray"/>
        </w:rPr>
        <w:t>low-lying</w:t>
      </w:r>
      <w:r w:rsidRPr="00513A81">
        <w:rPr>
          <w:highlight w:val="lightGray"/>
        </w:rPr>
        <w:t xml:space="preserve"> areas and </w:t>
      </w:r>
      <w:r>
        <w:rPr>
          <w:highlight w:val="lightGray"/>
        </w:rPr>
        <w:t>streets</w:t>
      </w:r>
      <w:r w:rsidRPr="00513A81">
        <w:rPr>
          <w:highlight w:val="lightGray"/>
        </w:rPr>
        <w:t>.</w:t>
      </w:r>
      <w:r>
        <w:t>]</w:t>
      </w:r>
    </w:p>
    <w:p w:rsidR="009648CE" w:rsidRDefault="009648CE" w:rsidP="00AA3806">
      <w:pPr>
        <w:pStyle w:val="ListBullet"/>
        <w:ind w:left="720"/>
      </w:pPr>
      <w:r>
        <w:t>[</w:t>
      </w:r>
      <w:r w:rsidRPr="009648CE">
        <w:rPr>
          <w:highlight w:val="lightGray"/>
        </w:rPr>
        <w:t xml:space="preserve">Some areas </w:t>
      </w:r>
      <w:r>
        <w:rPr>
          <w:highlight w:val="lightGray"/>
        </w:rPr>
        <w:t>experience</w:t>
      </w:r>
      <w:r w:rsidRPr="009648CE">
        <w:rPr>
          <w:highlight w:val="lightGray"/>
        </w:rPr>
        <w:t xml:space="preserve"> electricity outages, but they are not currently wide spread.</w:t>
      </w:r>
      <w:r w:rsidRPr="009648CE">
        <w:t>]</w:t>
      </w:r>
    </w:p>
    <w:p w:rsidR="00336B8A" w:rsidRDefault="00336B8A" w:rsidP="00336B8A">
      <w:pPr>
        <w:pStyle w:val="Heading2"/>
      </w:pPr>
      <w:bookmarkStart w:id="10" w:name="_Toc491070816"/>
      <w:r>
        <w:t>Questions</w:t>
      </w:r>
      <w:bookmarkEnd w:id="10"/>
    </w:p>
    <w:p w:rsidR="00F95931" w:rsidRPr="00F95931" w:rsidRDefault="00F95931" w:rsidP="00F95931">
      <w:pPr>
        <w:pStyle w:val="BodyText"/>
      </w:pPr>
      <w:r w:rsidRPr="00F95931">
        <w:t>Based on the information provided, participate in the discussion concerning the issues raised in Module 1.</w:t>
      </w:r>
      <w:r w:rsidR="00B411A6">
        <w:t xml:space="preserve"> </w:t>
      </w:r>
      <w:r w:rsidRPr="00F95931">
        <w:t xml:space="preserve">Identify any critical </w:t>
      </w:r>
      <w:r w:rsidR="00CF4BBD">
        <w:t>issues, decisions, requirements</w:t>
      </w:r>
      <w:r w:rsidRPr="00F95931">
        <w:t xml:space="preserve"> or questions that should be addressed at this time. </w:t>
      </w:r>
    </w:p>
    <w:p w:rsidR="00F95931" w:rsidRDefault="00F95931" w:rsidP="00F95931">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9C29B3" w:rsidRPr="00AD1405" w:rsidRDefault="009C29B3" w:rsidP="009C29B3">
      <w:pPr>
        <w:pStyle w:val="ListNumber"/>
      </w:pPr>
      <w:r w:rsidRPr="00AD1405">
        <w:t>[</w:t>
      </w:r>
      <w:r w:rsidRPr="00AD1405">
        <w:rPr>
          <w:highlight w:val="lightGray"/>
        </w:rPr>
        <w:t>What</w:t>
      </w:r>
      <w:r w:rsidR="00112AE1">
        <w:rPr>
          <w:highlight w:val="lightGray"/>
        </w:rPr>
        <w:t>, if any,</w:t>
      </w:r>
      <w:r w:rsidRPr="00AD1405">
        <w:rPr>
          <w:highlight w:val="lightGray"/>
        </w:rPr>
        <w:t xml:space="preserve"> existing </w:t>
      </w:r>
      <w:r>
        <w:rPr>
          <w:highlight w:val="lightGray"/>
        </w:rPr>
        <w:t>earthquake</w:t>
      </w:r>
      <w:r w:rsidRPr="00AD1405">
        <w:rPr>
          <w:highlight w:val="lightGray"/>
        </w:rPr>
        <w:t xml:space="preserve"> preparedness measures does your utility have in place? For example, what plans do you have for safeguarding supplies and equipment, or obtaining them from outside of the impacted area?</w:t>
      </w:r>
      <w:r w:rsidRPr="00AD1405">
        <w:t>]</w:t>
      </w:r>
    </w:p>
    <w:p w:rsidR="009C29B3" w:rsidRPr="00AD1405" w:rsidRDefault="009C29B3" w:rsidP="009C29B3">
      <w:pPr>
        <w:pStyle w:val="ListNumber"/>
      </w:pPr>
      <w:r>
        <w:t>[</w:t>
      </w:r>
      <w:r w:rsidRPr="00AD1405">
        <w:rPr>
          <w:highlight w:val="lightGray"/>
        </w:rPr>
        <w:t xml:space="preserve">What further </w:t>
      </w:r>
      <w:r>
        <w:rPr>
          <w:highlight w:val="lightGray"/>
        </w:rPr>
        <w:t>earthquake</w:t>
      </w:r>
      <w:r w:rsidRPr="00AD1405">
        <w:rPr>
          <w:highlight w:val="lightGray"/>
        </w:rPr>
        <w:t xml:space="preserve"> proofing measures could be implemented?</w:t>
      </w:r>
      <w:r w:rsidRPr="00AD1405">
        <w:t>]</w:t>
      </w:r>
    </w:p>
    <w:p w:rsidR="00C161AE" w:rsidRDefault="00F95931" w:rsidP="005F3C7D">
      <w:pPr>
        <w:pStyle w:val="ListNumber"/>
      </w:pPr>
      <w:r w:rsidRPr="00F95931">
        <w:lastRenderedPageBreak/>
        <w:t>[</w:t>
      </w:r>
      <w:r w:rsidR="00513A81" w:rsidRPr="00E00991">
        <w:rPr>
          <w:highlight w:val="lightGray"/>
        </w:rPr>
        <w:t>What procedures have been developed to assess the situation</w:t>
      </w:r>
      <w:r w:rsidR="00C161AE" w:rsidRPr="00E00991">
        <w:rPr>
          <w:highlight w:val="lightGray"/>
        </w:rPr>
        <w:t>?</w:t>
      </w:r>
      <w:r w:rsidR="00C161AE">
        <w:t>]</w:t>
      </w:r>
    </w:p>
    <w:p w:rsidR="00C161AE" w:rsidRDefault="00C161AE" w:rsidP="00C161AE">
      <w:pPr>
        <w:pStyle w:val="ListNumber"/>
      </w:pPr>
      <w:r>
        <w:t>[</w:t>
      </w:r>
      <w:r w:rsidR="00513A81">
        <w:rPr>
          <w:highlight w:val="lightGray"/>
        </w:rPr>
        <w:t>What are some</w:t>
      </w:r>
      <w:r w:rsidRPr="00E00991">
        <w:rPr>
          <w:highlight w:val="lightGray"/>
        </w:rPr>
        <w:t xml:space="preserve"> initial action</w:t>
      </w:r>
      <w:r w:rsidR="00513A81">
        <w:rPr>
          <w:highlight w:val="lightGray"/>
        </w:rPr>
        <w:t>s that will be taken</w:t>
      </w:r>
      <w:r w:rsidRPr="00E00991">
        <w:rPr>
          <w:highlight w:val="lightGray"/>
        </w:rPr>
        <w:t xml:space="preserve"> to support the response?</w:t>
      </w:r>
      <w:r>
        <w:t>]</w:t>
      </w:r>
    </w:p>
    <w:p w:rsidR="00C161AE" w:rsidRDefault="00C161AE" w:rsidP="00C161AE">
      <w:pPr>
        <w:pStyle w:val="ListNumber"/>
      </w:pPr>
      <w:r>
        <w:t>[</w:t>
      </w:r>
      <w:r w:rsidRPr="00E00991">
        <w:rPr>
          <w:highlight w:val="lightGray"/>
        </w:rPr>
        <w:t>How will communications be handled to internal staff, to the public</w:t>
      </w:r>
      <w:r w:rsidR="00D27F93">
        <w:rPr>
          <w:highlight w:val="lightGray"/>
        </w:rPr>
        <w:t xml:space="preserve"> and</w:t>
      </w:r>
      <w:r w:rsidRPr="00E00991">
        <w:rPr>
          <w:highlight w:val="lightGray"/>
        </w:rPr>
        <w:t xml:space="preserve"> to officials</w:t>
      </w:r>
      <w:r w:rsidRPr="00513A81">
        <w:rPr>
          <w:highlight w:val="lightGray"/>
        </w:rPr>
        <w:t>?</w:t>
      </w:r>
      <w:r w:rsidR="00550D28">
        <w:rPr>
          <w:highlight w:val="lightGray"/>
        </w:rPr>
        <w:t xml:space="preserve"> </w:t>
      </w:r>
      <w:r w:rsidR="00513A81" w:rsidRPr="00513A81">
        <w:rPr>
          <w:highlight w:val="lightGray"/>
        </w:rPr>
        <w:t xml:space="preserve"> How will these procedures </w:t>
      </w:r>
      <w:r w:rsidR="005204AF">
        <w:rPr>
          <w:highlight w:val="lightGray"/>
        </w:rPr>
        <w:t xml:space="preserve">be </w:t>
      </w:r>
      <w:r w:rsidR="00513A81" w:rsidRPr="00513A81">
        <w:rPr>
          <w:highlight w:val="lightGray"/>
        </w:rPr>
        <w:t>carried out in the event of electricity or phone service interruptions?</w:t>
      </w:r>
      <w:r w:rsidRPr="00513A81">
        <w:t>]</w:t>
      </w:r>
    </w:p>
    <w:p w:rsidR="00336B8A" w:rsidRDefault="00390903" w:rsidP="00390903">
      <w:pPr>
        <w:pStyle w:val="ListNumber"/>
      </w:pPr>
      <w:r>
        <w:t>[</w:t>
      </w:r>
      <w:r w:rsidR="00336B8A" w:rsidRPr="00390903">
        <w:rPr>
          <w:highlight w:val="lightGray"/>
        </w:rPr>
        <w:t>Should the Incident Command System (IC</w:t>
      </w:r>
      <w:r w:rsidR="00E04A47">
        <w:rPr>
          <w:highlight w:val="lightGray"/>
        </w:rPr>
        <w:t>S) be established at the utilities</w:t>
      </w:r>
      <w:r w:rsidR="00336B8A" w:rsidRPr="00390903">
        <w:rPr>
          <w:highlight w:val="lightGray"/>
        </w:rPr>
        <w:t xml:space="preserve">?  When should it be established?  How does your ICS structure fit into the larger response structure established to manage the earthquake?  What are </w:t>
      </w:r>
      <w:r w:rsidR="00E04A47">
        <w:rPr>
          <w:highlight w:val="lightGray"/>
        </w:rPr>
        <w:t>your</w:t>
      </w:r>
      <w:r w:rsidR="00336B8A" w:rsidRPr="00390903">
        <w:rPr>
          <w:highlight w:val="lightGray"/>
        </w:rPr>
        <w:t xml:space="preserve"> initial incident objectives?  Where will the </w:t>
      </w:r>
      <w:r w:rsidR="00E04A47">
        <w:rPr>
          <w:highlight w:val="lightGray"/>
        </w:rPr>
        <w:t>utilities’</w:t>
      </w:r>
      <w:r w:rsidR="005204AF">
        <w:rPr>
          <w:highlight w:val="lightGray"/>
        </w:rPr>
        <w:t xml:space="preserve"> </w:t>
      </w:r>
      <w:r w:rsidR="00336B8A" w:rsidRPr="00390903">
        <w:rPr>
          <w:highlight w:val="lightGray"/>
        </w:rPr>
        <w:t>Incident Command Post</w:t>
      </w:r>
      <w:r w:rsidR="00E04A47">
        <w:rPr>
          <w:highlight w:val="lightGray"/>
        </w:rPr>
        <w:t>s</w:t>
      </w:r>
      <w:r w:rsidR="00336B8A" w:rsidRPr="00390903">
        <w:rPr>
          <w:highlight w:val="lightGray"/>
        </w:rPr>
        <w:t xml:space="preserve"> be</w:t>
      </w:r>
      <w:r w:rsidR="00FC5AE8">
        <w:rPr>
          <w:highlight w:val="lightGray"/>
        </w:rPr>
        <w:t xml:space="preserve"> located</w:t>
      </w:r>
      <w:r w:rsidR="00336B8A" w:rsidRPr="00390903">
        <w:rPr>
          <w:highlight w:val="lightGray"/>
        </w:rPr>
        <w:t>?</w:t>
      </w:r>
      <w:r>
        <w:t>]</w:t>
      </w:r>
    </w:p>
    <w:p w:rsidR="00F27C07" w:rsidRDefault="00F27C07" w:rsidP="003C01B0">
      <w:pPr>
        <w:pStyle w:val="BodyText"/>
      </w:pPr>
    </w:p>
    <w:p w:rsidR="00390903" w:rsidRDefault="00390903">
      <w:pPr>
        <w:rPr>
          <w:rFonts w:ascii="Arial Bold" w:eastAsiaTheme="majorEastAsia" w:hAnsi="Arial Bold" w:cstheme="majorBidi"/>
          <w:b/>
          <w:smallCaps/>
          <w:color w:val="003366"/>
          <w:sz w:val="38"/>
          <w:szCs w:val="32"/>
        </w:rPr>
      </w:pPr>
      <w:r>
        <w:br w:type="page"/>
      </w:r>
    </w:p>
    <w:p w:rsidR="000E0892" w:rsidRDefault="000E0892" w:rsidP="000E0892">
      <w:pPr>
        <w:pStyle w:val="Heading1"/>
      </w:pPr>
      <w:bookmarkStart w:id="11" w:name="_Toc491070817"/>
      <w:r>
        <w:lastRenderedPageBreak/>
        <w:t xml:space="preserve">Module 2: </w:t>
      </w:r>
      <w:r w:rsidR="00390903">
        <w:t>[</w:t>
      </w:r>
      <w:r w:rsidR="005204AF" w:rsidRPr="005204AF">
        <w:rPr>
          <w:highlight w:val="lightGray"/>
        </w:rPr>
        <w:t xml:space="preserve">The </w:t>
      </w:r>
      <w:r w:rsidR="00390903" w:rsidRPr="005204AF">
        <w:rPr>
          <w:highlight w:val="lightGray"/>
          <w:shd w:val="clear" w:color="auto" w:fill="BFBFBF" w:themeFill="background1" w:themeFillShade="BF"/>
        </w:rPr>
        <w:t>Aftermath</w:t>
      </w:r>
      <w:r w:rsidR="00390903">
        <w:t>]</w:t>
      </w:r>
      <w:bookmarkEnd w:id="11"/>
    </w:p>
    <w:p w:rsidR="009648CE" w:rsidRDefault="009648CE" w:rsidP="009648CE">
      <w:pPr>
        <w:pStyle w:val="Heading2"/>
      </w:pPr>
      <w:bookmarkStart w:id="12" w:name="_Toc491070818"/>
      <w:r>
        <w:t>Scenario</w:t>
      </w:r>
      <w:bookmarkEnd w:id="12"/>
    </w:p>
    <w:p w:rsidR="009648CE" w:rsidRDefault="009648CE" w:rsidP="000E0892">
      <w:pPr>
        <w:pStyle w:val="BodyText"/>
      </w:pPr>
      <w:r>
        <w:t>[</w:t>
      </w:r>
      <w:r>
        <w:rPr>
          <w:highlight w:val="lightGray"/>
        </w:rPr>
        <w:t>June 24, 2017</w:t>
      </w:r>
      <w:r>
        <w:t>]: [</w:t>
      </w:r>
      <w:r>
        <w:rPr>
          <w:highlight w:val="lightGray"/>
        </w:rPr>
        <w:t>1815 hrs</w:t>
      </w:r>
      <w:r>
        <w:t>]</w:t>
      </w:r>
    </w:p>
    <w:p w:rsidR="000E0892" w:rsidRPr="0084375C" w:rsidRDefault="00390903" w:rsidP="000E0892">
      <w:pPr>
        <w:pStyle w:val="BodyText"/>
        <w:rPr>
          <w:highlight w:val="lightGray"/>
        </w:rPr>
      </w:pPr>
      <w:r w:rsidRPr="00513A81">
        <w:t>[</w:t>
      </w:r>
      <w:r w:rsidR="000E0892" w:rsidRPr="0084375C">
        <w:rPr>
          <w:highlight w:val="lightGray"/>
        </w:rPr>
        <w:t xml:space="preserve">Reports from local emergency personnel are coming in and the operating hospitals, some damaged, have become overwhelmed with citizens seeking medical treatment and looking for family members and friends.  The initial reports from hospitals are that at least 150 people have been killed and there are more than 5,000 people with serious or severe injuries.  The majority of those killed appear to be victims of a partial collapse of a crowded shopping mall. </w:t>
      </w:r>
    </w:p>
    <w:p w:rsidR="000E0892" w:rsidRPr="0084375C" w:rsidRDefault="000E0892" w:rsidP="000E0892">
      <w:pPr>
        <w:pStyle w:val="BodyText"/>
        <w:rPr>
          <w:highlight w:val="lightGray"/>
        </w:rPr>
      </w:pPr>
      <w:r w:rsidRPr="0084375C">
        <w:rPr>
          <w:highlight w:val="lightGray"/>
        </w:rPr>
        <w:t xml:space="preserve">There is severe structural damage along two portions of the primary roadways.  Damage in the southeast quadrant of the city has blocked all traffic in and out of the city’s main thoroughfare and heavy damage in the northeast section has caused gridlock in the business district.  Debris is blocking many of the roads and major highways.  Emergency vehicles have to use alternate roadways.  Municipal workers living outside of the affected area may not be able to get into the area for days. </w:t>
      </w:r>
    </w:p>
    <w:p w:rsidR="000E0892" w:rsidRPr="0084375C" w:rsidRDefault="000E0892" w:rsidP="000E0892">
      <w:pPr>
        <w:pStyle w:val="BodyText"/>
        <w:rPr>
          <w:highlight w:val="lightGray"/>
        </w:rPr>
      </w:pPr>
      <w:r w:rsidRPr="0084375C">
        <w:rPr>
          <w:highlight w:val="lightGray"/>
        </w:rPr>
        <w:t>Power and phone lines are down and 60 percent of the city is without electricity and phone service, including cell coverage.  There are numerous gas leaks and some have caused explosions and fires at locations across the city.</w:t>
      </w:r>
      <w:r w:rsidR="0016438A">
        <w:rPr>
          <w:highlight w:val="lightGray"/>
        </w:rPr>
        <w:t xml:space="preserve"> Water and sewer lines have broken due to the shaking and leaks that appeared directly after the earthquake worsen as the day goes on. Utility companies predict that damage is extensive, but most is not yet apparent.  </w:t>
      </w:r>
    </w:p>
    <w:p w:rsidR="00127EBB" w:rsidRPr="00127EBB" w:rsidRDefault="00127EBB" w:rsidP="00127EBB">
      <w:pPr>
        <w:pStyle w:val="BodyText"/>
        <w:rPr>
          <w:highlight w:val="lightGray"/>
        </w:rPr>
      </w:pPr>
      <w:r w:rsidRPr="00127EBB">
        <w:rPr>
          <w:highlight w:val="lightGray"/>
        </w:rPr>
        <w:t xml:space="preserve">City residents are gathering at churches, schools and parking lots seeking food, water and shelter for the evening.  They are waiting for instructions on where to go and how to seek help. Local businesses and commercial areas are being looted and police are struggling to keep people out of stores with broken windows and doors.  Volunteers begin coming in from across the region wanting to help. </w:t>
      </w:r>
    </w:p>
    <w:p w:rsidR="00127EBB" w:rsidRPr="00127EBB" w:rsidRDefault="00127EBB" w:rsidP="00127EBB">
      <w:pPr>
        <w:pStyle w:val="BodyText"/>
        <w:rPr>
          <w:highlight w:val="lightGray"/>
        </w:rPr>
      </w:pPr>
      <w:r w:rsidRPr="00127EBB">
        <w:rPr>
          <w:highlight w:val="lightGray"/>
        </w:rPr>
        <w:t xml:space="preserve">The governor of the state learned of the earthquake during a planning committee meeting at the Capitol.  The governor returns to her office for the initial briefing on the damage, declares a state of emergency, and immediately contacts FEMA to request a federal Stafford Act Disaster Declaration.  The governor is organizing an initial damage assessment and has requested reports from each affected county.  National Guard resources have been requested to provide emergency services. Water and wastewater utilities do not have sufficient staffing to handle the large number of repairs currently </w:t>
      </w:r>
      <w:proofErr w:type="gramStart"/>
      <w:r w:rsidRPr="00127EBB">
        <w:rPr>
          <w:highlight w:val="lightGray"/>
        </w:rPr>
        <w:t>necessary,</w:t>
      </w:r>
      <w:proofErr w:type="gramEnd"/>
      <w:r w:rsidRPr="00127EBB">
        <w:rPr>
          <w:highlight w:val="lightGray"/>
        </w:rPr>
        <w:t xml:space="preserve"> and emergency response and management agencies are occupied with more acute life safety emergencies.</w:t>
      </w:r>
    </w:p>
    <w:p w:rsidR="000E0892" w:rsidRDefault="00127EBB" w:rsidP="000E0892">
      <w:pPr>
        <w:pStyle w:val="BodyText"/>
      </w:pPr>
      <w:r>
        <w:rPr>
          <w:highlight w:val="lightGray"/>
        </w:rPr>
        <w:t>The s</w:t>
      </w:r>
      <w:r w:rsidR="000E0892" w:rsidRPr="0084375C">
        <w:rPr>
          <w:highlight w:val="lightGray"/>
        </w:rPr>
        <w:t>tate’s Emergency Management Agency is fully functional</w:t>
      </w:r>
      <w:r w:rsidR="00BB10BF">
        <w:rPr>
          <w:highlight w:val="lightGray"/>
        </w:rPr>
        <w:t xml:space="preserve"> and the</w:t>
      </w:r>
      <w:r w:rsidR="000E0892" w:rsidRPr="0084375C">
        <w:rPr>
          <w:highlight w:val="lightGray"/>
        </w:rPr>
        <w:t xml:space="preserve"> </w:t>
      </w:r>
      <w:r>
        <w:rPr>
          <w:highlight w:val="lightGray"/>
        </w:rPr>
        <w:t>s</w:t>
      </w:r>
      <w:r w:rsidR="000E0892" w:rsidRPr="0084375C">
        <w:rPr>
          <w:highlight w:val="lightGray"/>
        </w:rPr>
        <w:t xml:space="preserve">tate Emergency Operations Center (EOC) is activated.  An Incident Command System (ICS) has been </w:t>
      </w:r>
      <w:r w:rsidR="004D0B34">
        <w:rPr>
          <w:highlight w:val="lightGray"/>
        </w:rPr>
        <w:t>established</w:t>
      </w:r>
      <w:r w:rsidR="000E0892" w:rsidRPr="0084375C">
        <w:rPr>
          <w:highlight w:val="lightGray"/>
        </w:rPr>
        <w:t xml:space="preserve"> by local responders. </w:t>
      </w:r>
      <w:r w:rsidR="00E04A47">
        <w:rPr>
          <w:highlight w:val="lightGray"/>
        </w:rPr>
        <w:t xml:space="preserve"> </w:t>
      </w:r>
      <w:r w:rsidR="000E0892" w:rsidRPr="0084375C">
        <w:rPr>
          <w:highlight w:val="lightGray"/>
        </w:rPr>
        <w:t xml:space="preserve">FEMA regional personnel are working with local emergency </w:t>
      </w:r>
      <w:r w:rsidR="005204AF">
        <w:rPr>
          <w:highlight w:val="lightGray"/>
        </w:rPr>
        <w:t>management personnel</w:t>
      </w:r>
      <w:r w:rsidR="000E0892" w:rsidRPr="0084375C">
        <w:rPr>
          <w:highlight w:val="lightGray"/>
        </w:rPr>
        <w:t>.</w:t>
      </w:r>
      <w:r w:rsidR="000E0892" w:rsidRPr="00F27C07">
        <w:t>]</w:t>
      </w:r>
    </w:p>
    <w:p w:rsidR="00336B8A" w:rsidRDefault="00336B8A" w:rsidP="00336B8A">
      <w:pPr>
        <w:pStyle w:val="Heading2"/>
      </w:pPr>
      <w:bookmarkStart w:id="13" w:name="_Toc491070819"/>
      <w:r>
        <w:t>Key Issues</w:t>
      </w:r>
      <w:bookmarkEnd w:id="13"/>
    </w:p>
    <w:p w:rsidR="00336B8A" w:rsidRPr="005F3C7D" w:rsidRDefault="00513A81" w:rsidP="00336B8A">
      <w:pPr>
        <w:pStyle w:val="ListBullet"/>
        <w:ind w:left="720"/>
      </w:pPr>
      <w:r>
        <w:t>[</w:t>
      </w:r>
      <w:r w:rsidR="00336B8A" w:rsidRPr="00513A81">
        <w:rPr>
          <w:highlight w:val="lightGray"/>
        </w:rPr>
        <w:t xml:space="preserve">The local water utility, which provides water to about 700,000 residents and up to 1.5 million </w:t>
      </w:r>
      <w:r w:rsidR="0016438A">
        <w:rPr>
          <w:highlight w:val="lightGray"/>
        </w:rPr>
        <w:t xml:space="preserve">commuting </w:t>
      </w:r>
      <w:r w:rsidR="00336B8A" w:rsidRPr="00513A81">
        <w:rPr>
          <w:highlight w:val="lightGray"/>
        </w:rPr>
        <w:t xml:space="preserve">workers </w:t>
      </w:r>
      <w:r w:rsidR="0016438A">
        <w:rPr>
          <w:highlight w:val="lightGray"/>
        </w:rPr>
        <w:t xml:space="preserve">each </w:t>
      </w:r>
      <w:r w:rsidR="00336B8A" w:rsidRPr="00513A81">
        <w:rPr>
          <w:highlight w:val="lightGray"/>
        </w:rPr>
        <w:t xml:space="preserve">day, identifies </w:t>
      </w:r>
      <w:r w:rsidR="005204AF">
        <w:rPr>
          <w:highlight w:val="lightGray"/>
        </w:rPr>
        <w:t>major</w:t>
      </w:r>
      <w:r w:rsidR="00336B8A" w:rsidRPr="00513A81">
        <w:rPr>
          <w:highlight w:val="lightGray"/>
        </w:rPr>
        <w:t xml:space="preserve"> leaks in two </w:t>
      </w:r>
      <w:r w:rsidR="000D3578">
        <w:rPr>
          <w:highlight w:val="lightGray"/>
        </w:rPr>
        <w:t>underground</w:t>
      </w:r>
      <w:r w:rsidR="00336B8A" w:rsidRPr="00513A81">
        <w:rPr>
          <w:highlight w:val="lightGray"/>
        </w:rPr>
        <w:t xml:space="preserve"> concrete </w:t>
      </w:r>
      <w:r w:rsidR="00336B8A" w:rsidRPr="00513A81">
        <w:rPr>
          <w:highlight w:val="lightGray"/>
        </w:rPr>
        <w:lastRenderedPageBreak/>
        <w:t xml:space="preserve">water storage reservoirs </w:t>
      </w:r>
      <w:r w:rsidR="000D3578">
        <w:rPr>
          <w:highlight w:val="lightGray"/>
        </w:rPr>
        <w:t>located in the city</w:t>
      </w:r>
      <w:r w:rsidR="00CC58CA">
        <w:rPr>
          <w:highlight w:val="lightGray"/>
        </w:rPr>
        <w:t xml:space="preserve">.  That, combined with </w:t>
      </w:r>
      <w:r w:rsidR="000D3578">
        <w:rPr>
          <w:highlight w:val="lightGray"/>
        </w:rPr>
        <w:t>l</w:t>
      </w:r>
      <w:r w:rsidR="00336B8A" w:rsidRPr="00513A81">
        <w:rPr>
          <w:highlight w:val="lightGray"/>
        </w:rPr>
        <w:t xml:space="preserve">ocalized flooding </w:t>
      </w:r>
      <w:r w:rsidR="00CC58CA">
        <w:rPr>
          <w:highlight w:val="lightGray"/>
        </w:rPr>
        <w:t xml:space="preserve">from broken water and sewer mains, </w:t>
      </w:r>
      <w:r w:rsidR="00336B8A" w:rsidRPr="00513A81">
        <w:rPr>
          <w:highlight w:val="lightGray"/>
        </w:rPr>
        <w:t>is likely</w:t>
      </w:r>
      <w:r w:rsidR="00CC58CA">
        <w:rPr>
          <w:highlight w:val="lightGray"/>
        </w:rPr>
        <w:t xml:space="preserve"> to flood </w:t>
      </w:r>
      <w:r w:rsidR="00336B8A" w:rsidRPr="00513A81">
        <w:rPr>
          <w:highlight w:val="lightGray"/>
        </w:rPr>
        <w:t xml:space="preserve">basements and low-level structures.  </w:t>
      </w:r>
      <w:r w:rsidR="000D3578">
        <w:rPr>
          <w:highlight w:val="lightGray"/>
        </w:rPr>
        <w:t>Since</w:t>
      </w:r>
      <w:r w:rsidR="00336B8A" w:rsidRPr="00513A81">
        <w:rPr>
          <w:highlight w:val="lightGray"/>
        </w:rPr>
        <w:t xml:space="preserve"> </w:t>
      </w:r>
      <w:r w:rsidR="000D3578">
        <w:rPr>
          <w:highlight w:val="lightGray"/>
        </w:rPr>
        <w:t xml:space="preserve">the </w:t>
      </w:r>
      <w:r w:rsidR="00336B8A" w:rsidRPr="00513A81">
        <w:rPr>
          <w:highlight w:val="lightGray"/>
        </w:rPr>
        <w:t xml:space="preserve">in-city reservoirs contain finished drinking water, the majority of the city will </w:t>
      </w:r>
      <w:r w:rsidR="00CC58CA">
        <w:rPr>
          <w:highlight w:val="lightGray"/>
        </w:rPr>
        <w:t xml:space="preserve">also </w:t>
      </w:r>
      <w:r w:rsidR="00336B8A" w:rsidRPr="00513A81">
        <w:rPr>
          <w:highlight w:val="lightGray"/>
        </w:rPr>
        <w:t>be without drinking water service</w:t>
      </w:r>
      <w:r w:rsidR="00CC58CA">
        <w:rPr>
          <w:highlight w:val="lightGray"/>
        </w:rPr>
        <w:t>,</w:t>
      </w:r>
      <w:r w:rsidR="00336B8A" w:rsidRPr="00513A81">
        <w:rPr>
          <w:highlight w:val="lightGray"/>
        </w:rPr>
        <w:t xml:space="preserve"> and water pressure will be low in serviceable areas.</w:t>
      </w:r>
      <w:r>
        <w:t>]</w:t>
      </w:r>
    </w:p>
    <w:p w:rsidR="009648CE" w:rsidRDefault="009648CE" w:rsidP="009648CE">
      <w:pPr>
        <w:pStyle w:val="ListBullet"/>
        <w:ind w:left="720"/>
      </w:pPr>
      <w:r>
        <w:t>[</w:t>
      </w:r>
      <w:r w:rsidRPr="00513A81">
        <w:rPr>
          <w:highlight w:val="lightGray"/>
        </w:rPr>
        <w:t xml:space="preserve">The wastewater plant </w:t>
      </w:r>
      <w:r>
        <w:rPr>
          <w:highlight w:val="lightGray"/>
        </w:rPr>
        <w:t>has been</w:t>
      </w:r>
      <w:r w:rsidRPr="00513A81">
        <w:rPr>
          <w:highlight w:val="lightGray"/>
        </w:rPr>
        <w:t xml:space="preserve"> shut down for repair</w:t>
      </w:r>
      <w:r w:rsidR="004B14E3">
        <w:rPr>
          <w:highlight w:val="lightGray"/>
        </w:rPr>
        <w:t>s</w:t>
      </w:r>
      <w:r w:rsidRPr="00513A81">
        <w:rPr>
          <w:highlight w:val="lightGray"/>
        </w:rPr>
        <w:t>.  The treatment process is disrupted due to major structural damage at the Southeast Treatment Plan</w:t>
      </w:r>
      <w:r w:rsidR="00127EBB">
        <w:rPr>
          <w:highlight w:val="lightGray"/>
        </w:rPr>
        <w:t>t.  This plant handles about 80 percent</w:t>
      </w:r>
      <w:r w:rsidR="005204AF">
        <w:rPr>
          <w:highlight w:val="lightGray"/>
        </w:rPr>
        <w:t xml:space="preserve"> </w:t>
      </w:r>
      <w:r w:rsidRPr="00513A81">
        <w:rPr>
          <w:highlight w:val="lightGray"/>
        </w:rPr>
        <w:t xml:space="preserve">of the city’s wastewater, which is treated and discharged into </w:t>
      </w:r>
      <w:r w:rsidR="004B14E3">
        <w:rPr>
          <w:highlight w:val="lightGray"/>
        </w:rPr>
        <w:t>a</w:t>
      </w:r>
      <w:r w:rsidRPr="00513A81">
        <w:rPr>
          <w:highlight w:val="lightGray"/>
        </w:rPr>
        <w:t xml:space="preserve"> local </w:t>
      </w:r>
      <w:r w:rsidR="004B14E3">
        <w:rPr>
          <w:highlight w:val="lightGray"/>
        </w:rPr>
        <w:t>river</w:t>
      </w:r>
      <w:r w:rsidRPr="00513A81">
        <w:rPr>
          <w:highlight w:val="lightGray"/>
        </w:rPr>
        <w:t xml:space="preserve">.  Plant shutdown may cause significant backup and raw sewage spills or force the operators to bypass </w:t>
      </w:r>
      <w:r w:rsidR="000D3578">
        <w:rPr>
          <w:highlight w:val="lightGray"/>
        </w:rPr>
        <w:t xml:space="preserve">some or all </w:t>
      </w:r>
      <w:r w:rsidRPr="00513A81">
        <w:rPr>
          <w:highlight w:val="lightGray"/>
        </w:rPr>
        <w:t>treatment processes.</w:t>
      </w:r>
      <w:r>
        <w:t>]</w:t>
      </w:r>
    </w:p>
    <w:p w:rsidR="00336B8A" w:rsidRPr="005F3C7D" w:rsidRDefault="00513A81" w:rsidP="00336B8A">
      <w:pPr>
        <w:pStyle w:val="ListBullet"/>
        <w:ind w:left="720"/>
      </w:pPr>
      <w:r>
        <w:t>[</w:t>
      </w:r>
      <w:r w:rsidR="00336B8A" w:rsidRPr="00513A81">
        <w:rPr>
          <w:highlight w:val="lightGray"/>
        </w:rPr>
        <w:t>Residents with service are concerned about drinking water from the tap and there are complaints about discoloration and floating particles.  Residents are exhausted, stressed</w:t>
      </w:r>
      <w:r w:rsidR="00D27F93">
        <w:rPr>
          <w:highlight w:val="lightGray"/>
        </w:rPr>
        <w:t xml:space="preserve"> and</w:t>
      </w:r>
      <w:r w:rsidR="00336B8A" w:rsidRPr="00513A81">
        <w:rPr>
          <w:highlight w:val="lightGray"/>
        </w:rPr>
        <w:t xml:space="preserve"> worried about where they will find the information t</w:t>
      </w:r>
      <w:r>
        <w:rPr>
          <w:highlight w:val="lightGray"/>
        </w:rPr>
        <w:t>hey need to ensure their safety</w:t>
      </w:r>
      <w:r w:rsidRPr="00513A81">
        <w:rPr>
          <w:highlight w:val="lightGray"/>
        </w:rPr>
        <w:t>.</w:t>
      </w:r>
      <w:r>
        <w:t>]</w:t>
      </w:r>
    </w:p>
    <w:p w:rsidR="00336B8A" w:rsidRDefault="00513A81" w:rsidP="00336B8A">
      <w:pPr>
        <w:pStyle w:val="ListBullet"/>
        <w:ind w:left="720"/>
      </w:pPr>
      <w:r>
        <w:t>[</w:t>
      </w:r>
      <w:r w:rsidR="00336B8A" w:rsidRPr="00513A81">
        <w:rPr>
          <w:highlight w:val="lightGray"/>
        </w:rPr>
        <w:t>Several distribution lines are damaged and will require repair and disinfection prior to returning to service.  Proximity to sewer line breaks also poses a more extensive contamination concern.  Locating some of these breaks may be delayed due to low water pressure.</w:t>
      </w:r>
      <w:r>
        <w:t>]</w:t>
      </w:r>
    </w:p>
    <w:p w:rsidR="00336B8A" w:rsidRDefault="009648CE" w:rsidP="00336B8A">
      <w:pPr>
        <w:pStyle w:val="ListBullet"/>
        <w:ind w:left="720"/>
      </w:pPr>
      <w:r>
        <w:t xml:space="preserve"> </w:t>
      </w:r>
      <w:r w:rsidR="00513A81">
        <w:t>[</w:t>
      </w:r>
      <w:r w:rsidR="00336B8A" w:rsidRPr="00513A81">
        <w:rPr>
          <w:highlight w:val="lightGray"/>
        </w:rPr>
        <w:t xml:space="preserve">The </w:t>
      </w:r>
      <w:r w:rsidR="004B14E3">
        <w:rPr>
          <w:highlight w:val="lightGray"/>
        </w:rPr>
        <w:t>r</w:t>
      </w:r>
      <w:r w:rsidR="00336B8A" w:rsidRPr="00513A81">
        <w:rPr>
          <w:highlight w:val="lightGray"/>
        </w:rPr>
        <w:t xml:space="preserve">ural </w:t>
      </w:r>
      <w:r w:rsidR="004B14E3">
        <w:rPr>
          <w:highlight w:val="lightGray"/>
        </w:rPr>
        <w:t>w</w:t>
      </w:r>
      <w:r w:rsidR="00336B8A" w:rsidRPr="00513A81">
        <w:rPr>
          <w:highlight w:val="lightGray"/>
        </w:rPr>
        <w:t>astewater</w:t>
      </w:r>
      <w:r w:rsidR="004B14E3">
        <w:rPr>
          <w:highlight w:val="lightGray"/>
        </w:rPr>
        <w:t xml:space="preserve"> t</w:t>
      </w:r>
      <w:r w:rsidR="00336B8A" w:rsidRPr="00513A81">
        <w:rPr>
          <w:highlight w:val="lightGray"/>
        </w:rPr>
        <w:t xml:space="preserve">reatment </w:t>
      </w:r>
      <w:r w:rsidR="004B14E3">
        <w:rPr>
          <w:highlight w:val="lightGray"/>
        </w:rPr>
        <w:t>p</w:t>
      </w:r>
      <w:r w:rsidR="00336B8A" w:rsidRPr="00513A81">
        <w:rPr>
          <w:highlight w:val="lightGray"/>
        </w:rPr>
        <w:t>lant</w:t>
      </w:r>
      <w:r w:rsidR="004B14E3">
        <w:rPr>
          <w:highlight w:val="lightGray"/>
        </w:rPr>
        <w:t xml:space="preserve"> just outside of the city</w:t>
      </w:r>
      <w:r w:rsidR="00336B8A" w:rsidRPr="00513A81">
        <w:rPr>
          <w:highlight w:val="lightGray"/>
        </w:rPr>
        <w:t xml:space="preserve"> lost power to automated treatment</w:t>
      </w:r>
      <w:r>
        <w:rPr>
          <w:highlight w:val="lightGray"/>
        </w:rPr>
        <w:t xml:space="preserve"> </w:t>
      </w:r>
      <w:r w:rsidR="00336B8A" w:rsidRPr="00513A81">
        <w:rPr>
          <w:highlight w:val="lightGray"/>
        </w:rPr>
        <w:t>and pumping systems and is in need of additional generators as well as personnel to run plant operations manually.</w:t>
      </w:r>
      <w:r w:rsidR="00513A81">
        <w:t>]</w:t>
      </w:r>
    </w:p>
    <w:p w:rsidR="00336B8A" w:rsidRDefault="00336B8A" w:rsidP="00336B8A">
      <w:pPr>
        <w:pStyle w:val="ListBullet"/>
        <w:numPr>
          <w:ilvl w:val="0"/>
          <w:numId w:val="0"/>
        </w:numPr>
        <w:ind w:left="720"/>
      </w:pPr>
    </w:p>
    <w:p w:rsidR="00336B8A" w:rsidRDefault="00336B8A" w:rsidP="00336B8A">
      <w:pPr>
        <w:pStyle w:val="Heading2"/>
      </w:pPr>
      <w:bookmarkStart w:id="14" w:name="_Toc491070820"/>
      <w:r>
        <w:t>Questions</w:t>
      </w:r>
      <w:bookmarkEnd w:id="14"/>
    </w:p>
    <w:p w:rsidR="00393C7F" w:rsidRPr="00F95931" w:rsidRDefault="00393C7F" w:rsidP="00393C7F">
      <w:pPr>
        <w:pStyle w:val="BodyText"/>
      </w:pPr>
      <w:r w:rsidRPr="00F95931">
        <w:t>Based on the information provided, participate in the discussion concerni</w:t>
      </w:r>
      <w:r>
        <w:t>ng the issues raised in Module 2</w:t>
      </w:r>
      <w:r w:rsidRPr="00F95931">
        <w:t>.</w:t>
      </w:r>
      <w:r>
        <w:t xml:space="preserve"> </w:t>
      </w:r>
      <w:r w:rsidRPr="00F95931">
        <w:t xml:space="preserve">Identify any critical issues, decisions, requirements or questions that should be addressed at this time. </w:t>
      </w:r>
    </w:p>
    <w:p w:rsidR="00393C7F" w:rsidRPr="00393C7F" w:rsidRDefault="00393C7F" w:rsidP="00393C7F">
      <w:pPr>
        <w:pStyle w:val="BodyText"/>
        <w:rPr>
          <w:highlight w:val="lightGray"/>
        </w:rPr>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rsidR="003B3286" w:rsidRDefault="003B3286" w:rsidP="009648CE">
      <w:pPr>
        <w:pStyle w:val="ListNumber"/>
        <w:numPr>
          <w:ilvl w:val="0"/>
          <w:numId w:val="29"/>
        </w:numPr>
      </w:pPr>
      <w:r>
        <w:t>[</w:t>
      </w:r>
      <w:r w:rsidRPr="003B3286">
        <w:rPr>
          <w:highlight w:val="lightGray"/>
        </w:rPr>
        <w:t>How do you determine if an advisory or public notification (such as boil water or do not use) needs to be issued for this incident?  How would this occur without power and if normal communication media such as TV and radio outlets are unavailable?  What alternative resources could be available to issue an advisory?</w:t>
      </w:r>
      <w:r>
        <w:t>]</w:t>
      </w:r>
      <w:r w:rsidRPr="003B3286">
        <w:t xml:space="preserve"> </w:t>
      </w:r>
    </w:p>
    <w:p w:rsidR="009648CE" w:rsidRPr="00390903" w:rsidRDefault="009648CE" w:rsidP="009648CE">
      <w:pPr>
        <w:pStyle w:val="ListNumber"/>
        <w:numPr>
          <w:ilvl w:val="0"/>
          <w:numId w:val="29"/>
        </w:numPr>
      </w:pPr>
      <w:r w:rsidRPr="00390903">
        <w:t>[</w:t>
      </w:r>
      <w:r w:rsidRPr="00390903">
        <w:rPr>
          <w:highlight w:val="lightGray"/>
        </w:rPr>
        <w:t xml:space="preserve">What additional resources (e.g., </w:t>
      </w:r>
      <w:r w:rsidR="004951AE">
        <w:rPr>
          <w:highlight w:val="lightGray"/>
        </w:rPr>
        <w:t>staff</w:t>
      </w:r>
      <w:r w:rsidR="00CF4BBD">
        <w:rPr>
          <w:highlight w:val="lightGray"/>
        </w:rPr>
        <w:t>, heavy equipment</w:t>
      </w:r>
      <w:r w:rsidRPr="00390903">
        <w:rPr>
          <w:highlight w:val="lightGray"/>
        </w:rPr>
        <w:t xml:space="preserve"> and generators) would the </w:t>
      </w:r>
      <w:r w:rsidR="004B14E3">
        <w:rPr>
          <w:highlight w:val="lightGray"/>
        </w:rPr>
        <w:t xml:space="preserve">wastewater </w:t>
      </w:r>
      <w:r w:rsidRPr="00390903">
        <w:rPr>
          <w:highlight w:val="lightGray"/>
        </w:rPr>
        <w:t xml:space="preserve">utility need to prevent additional discharges of raw sewage into </w:t>
      </w:r>
      <w:r w:rsidR="004D0B34">
        <w:rPr>
          <w:highlight w:val="lightGray"/>
        </w:rPr>
        <w:t>receiving</w:t>
      </w:r>
      <w:r w:rsidRPr="00390903">
        <w:rPr>
          <w:highlight w:val="lightGray"/>
        </w:rPr>
        <w:t xml:space="preserve"> water</w:t>
      </w:r>
      <w:r w:rsidR="004D0B34">
        <w:rPr>
          <w:highlight w:val="lightGray"/>
        </w:rPr>
        <w:t>s</w:t>
      </w:r>
      <w:r w:rsidRPr="00390903">
        <w:rPr>
          <w:highlight w:val="lightGray"/>
        </w:rPr>
        <w:t xml:space="preserve"> as well as into residential and commercial districts?]</w:t>
      </w:r>
      <w:r w:rsidRPr="00390903">
        <w:t xml:space="preserve"> </w:t>
      </w:r>
    </w:p>
    <w:p w:rsidR="004B14E3" w:rsidRDefault="009648CE" w:rsidP="004B14E3">
      <w:pPr>
        <w:pStyle w:val="ListNumber"/>
        <w:numPr>
          <w:ilvl w:val="0"/>
          <w:numId w:val="29"/>
        </w:numPr>
      </w:pPr>
      <w:r>
        <w:t xml:space="preserve"> </w:t>
      </w:r>
      <w:r w:rsidR="00390903">
        <w:t>[</w:t>
      </w:r>
      <w:r w:rsidR="00390903" w:rsidRPr="008D446C">
        <w:rPr>
          <w:highlight w:val="lightGray"/>
        </w:rPr>
        <w:t xml:space="preserve">What process exists to prioritize repairs and </w:t>
      </w:r>
      <w:r w:rsidR="00A558BA" w:rsidRPr="008D446C">
        <w:rPr>
          <w:highlight w:val="lightGray"/>
        </w:rPr>
        <w:t xml:space="preserve">drinking </w:t>
      </w:r>
      <w:r w:rsidR="00390903" w:rsidRPr="008D446C">
        <w:rPr>
          <w:highlight w:val="lightGray"/>
        </w:rPr>
        <w:t xml:space="preserve">water service when supplies, </w:t>
      </w:r>
      <w:r w:rsidR="004951AE" w:rsidRPr="008D446C">
        <w:rPr>
          <w:highlight w:val="lightGray"/>
        </w:rPr>
        <w:t>staff</w:t>
      </w:r>
      <w:r w:rsidR="00390903" w:rsidRPr="008D446C">
        <w:rPr>
          <w:highlight w:val="lightGray"/>
        </w:rPr>
        <w:t xml:space="preserve"> and potable water are limited?</w:t>
      </w:r>
      <w:r w:rsidR="004D0B34" w:rsidRPr="008D446C">
        <w:rPr>
          <w:highlight w:val="lightGray"/>
        </w:rPr>
        <w:t xml:space="preserve"> </w:t>
      </w:r>
      <w:r w:rsidR="00A558BA" w:rsidRPr="008D446C">
        <w:rPr>
          <w:highlight w:val="lightGray"/>
        </w:rPr>
        <w:t xml:space="preserve"> </w:t>
      </w:r>
      <w:r w:rsidR="004D0B34" w:rsidRPr="008D446C">
        <w:rPr>
          <w:highlight w:val="lightGray"/>
        </w:rPr>
        <w:t xml:space="preserve">For instance, will your utility prioritize </w:t>
      </w:r>
      <w:r w:rsidR="0016438A" w:rsidRPr="008D446C">
        <w:rPr>
          <w:highlight w:val="lightGray"/>
        </w:rPr>
        <w:t xml:space="preserve">repairing water lines that provide </w:t>
      </w:r>
      <w:r w:rsidR="004D0B34" w:rsidRPr="008D446C">
        <w:rPr>
          <w:highlight w:val="lightGray"/>
        </w:rPr>
        <w:t xml:space="preserve">fire protection services </w:t>
      </w:r>
      <w:r w:rsidR="002C7E65" w:rsidRPr="008D446C">
        <w:rPr>
          <w:highlight w:val="lightGray"/>
        </w:rPr>
        <w:t xml:space="preserve">to dense areas </w:t>
      </w:r>
      <w:r w:rsidR="004D0B34" w:rsidRPr="008D446C">
        <w:rPr>
          <w:highlight w:val="lightGray"/>
        </w:rPr>
        <w:t xml:space="preserve">or service to critical customers </w:t>
      </w:r>
      <w:r w:rsidR="00A558BA" w:rsidRPr="008D446C">
        <w:rPr>
          <w:highlight w:val="lightGray"/>
        </w:rPr>
        <w:t xml:space="preserve">such as hospitals </w:t>
      </w:r>
      <w:r w:rsidR="004D0B34" w:rsidRPr="008D446C">
        <w:rPr>
          <w:highlight w:val="lightGray"/>
        </w:rPr>
        <w:t xml:space="preserve">above other water </w:t>
      </w:r>
      <w:r w:rsidR="00A558BA" w:rsidRPr="008D446C">
        <w:rPr>
          <w:highlight w:val="lightGray"/>
        </w:rPr>
        <w:t>mains</w:t>
      </w:r>
      <w:r w:rsidR="004D0B34" w:rsidRPr="008D446C">
        <w:rPr>
          <w:highlight w:val="lightGray"/>
        </w:rPr>
        <w:t>?</w:t>
      </w:r>
      <w:r w:rsidR="00390903" w:rsidRPr="008D446C">
        <w:t>]</w:t>
      </w:r>
    </w:p>
    <w:p w:rsidR="00390903" w:rsidRPr="00390903" w:rsidRDefault="00390903" w:rsidP="004B14E3">
      <w:pPr>
        <w:pStyle w:val="ListNumber"/>
        <w:numPr>
          <w:ilvl w:val="0"/>
          <w:numId w:val="29"/>
        </w:numPr>
      </w:pPr>
      <w:r w:rsidRPr="00390903">
        <w:t xml:space="preserve"> </w:t>
      </w:r>
      <w:r w:rsidR="004B14E3" w:rsidRPr="009648CE">
        <w:t>[</w:t>
      </w:r>
      <w:r w:rsidR="004B14E3" w:rsidRPr="00390903">
        <w:rPr>
          <w:highlight w:val="lightGray"/>
        </w:rPr>
        <w:t xml:space="preserve">How will the utility manage their </w:t>
      </w:r>
      <w:r w:rsidR="004951AE">
        <w:rPr>
          <w:highlight w:val="lightGray"/>
        </w:rPr>
        <w:t>staff</w:t>
      </w:r>
      <w:r w:rsidR="004B14E3" w:rsidRPr="00390903">
        <w:rPr>
          <w:highlight w:val="lightGray"/>
        </w:rPr>
        <w:t xml:space="preserve"> to avoid exhaustion? </w:t>
      </w:r>
      <w:r w:rsidR="004B14E3">
        <w:rPr>
          <w:highlight w:val="lightGray"/>
        </w:rPr>
        <w:t xml:space="preserve"> </w:t>
      </w:r>
      <w:r w:rsidR="004B14E3" w:rsidRPr="00390903">
        <w:rPr>
          <w:highlight w:val="lightGray"/>
        </w:rPr>
        <w:t>How will they bring in “reinforcements”</w:t>
      </w:r>
      <w:r w:rsidR="004B14E3" w:rsidRPr="009648CE">
        <w:rPr>
          <w:highlight w:val="lightGray"/>
        </w:rPr>
        <w:t>?</w:t>
      </w:r>
      <w:r w:rsidR="004B14E3" w:rsidRPr="00390903">
        <w:t>]</w:t>
      </w:r>
    </w:p>
    <w:p w:rsidR="00336B8A" w:rsidRPr="00390903" w:rsidRDefault="009648CE" w:rsidP="000E0892">
      <w:pPr>
        <w:pStyle w:val="ListNumber"/>
        <w:numPr>
          <w:ilvl w:val="0"/>
          <w:numId w:val="29"/>
        </w:numPr>
      </w:pPr>
      <w:r w:rsidRPr="00390903">
        <w:lastRenderedPageBreak/>
        <w:t xml:space="preserve"> </w:t>
      </w:r>
      <w:r w:rsidR="000E0892" w:rsidRPr="00390903">
        <w:t>[</w:t>
      </w:r>
      <w:r w:rsidR="000E0892" w:rsidRPr="00390903">
        <w:rPr>
          <w:highlight w:val="lightGray"/>
        </w:rPr>
        <w:t>What procedures have been developed to address logistical support (</w:t>
      </w:r>
      <w:r w:rsidR="004B14E3">
        <w:rPr>
          <w:highlight w:val="lightGray"/>
        </w:rPr>
        <w:t>i.e</w:t>
      </w:r>
      <w:r w:rsidR="00CF4BBD">
        <w:rPr>
          <w:highlight w:val="lightGray"/>
        </w:rPr>
        <w:t>., food, shelter</w:t>
      </w:r>
      <w:r w:rsidR="000E0892" w:rsidRPr="00390903">
        <w:rPr>
          <w:highlight w:val="lightGray"/>
        </w:rPr>
        <w:t xml:space="preserve"> and equipment for </w:t>
      </w:r>
      <w:r w:rsidR="004B14E3">
        <w:rPr>
          <w:highlight w:val="lightGray"/>
        </w:rPr>
        <w:t>utility and mutual aid workers</w:t>
      </w:r>
      <w:r w:rsidR="000E0892" w:rsidRPr="00390903">
        <w:rPr>
          <w:highlight w:val="lightGray"/>
        </w:rPr>
        <w:t xml:space="preserve">) during this </w:t>
      </w:r>
      <w:r w:rsidR="004951AE">
        <w:rPr>
          <w:highlight w:val="lightGray"/>
        </w:rPr>
        <w:t>incident</w:t>
      </w:r>
      <w:r w:rsidR="000E0892" w:rsidRPr="00390903">
        <w:rPr>
          <w:highlight w:val="lightGray"/>
        </w:rPr>
        <w:t>?</w:t>
      </w:r>
      <w:r w:rsidR="000E0892" w:rsidRPr="00390903">
        <w:t>]</w:t>
      </w:r>
    </w:p>
    <w:p w:rsidR="005F3C7D" w:rsidRPr="00390903" w:rsidRDefault="005F3C7D" w:rsidP="005F3C7D">
      <w:pPr>
        <w:pStyle w:val="ListNumber"/>
        <w:numPr>
          <w:ilvl w:val="0"/>
          <w:numId w:val="29"/>
        </w:numPr>
      </w:pPr>
      <w:r w:rsidRPr="009648CE">
        <w:t>[</w:t>
      </w:r>
      <w:r w:rsidR="002C7E65" w:rsidRPr="00390903">
        <w:rPr>
          <w:highlight w:val="lightGray"/>
        </w:rPr>
        <w:t>Security systems</w:t>
      </w:r>
      <w:r w:rsidRPr="00390903">
        <w:rPr>
          <w:highlight w:val="lightGray"/>
        </w:rPr>
        <w:t xml:space="preserve"> at the utility are likely to be compromised or not functioning after an incident such as this. How will the utility ensure the security of </w:t>
      </w:r>
      <w:r w:rsidR="009648CE" w:rsidRPr="00390903">
        <w:rPr>
          <w:highlight w:val="lightGray"/>
        </w:rPr>
        <w:t>its</w:t>
      </w:r>
      <w:r w:rsidRPr="00390903">
        <w:rPr>
          <w:highlight w:val="lightGray"/>
        </w:rPr>
        <w:t xml:space="preserve"> facilities?</w:t>
      </w:r>
      <w:r w:rsidRPr="00390903">
        <w:t>]</w:t>
      </w:r>
    </w:p>
    <w:p w:rsidR="000E0892" w:rsidRPr="000E0892" w:rsidRDefault="000E0892" w:rsidP="000E0892">
      <w:pPr>
        <w:pStyle w:val="BodyText"/>
        <w:sectPr w:rsidR="000E0892" w:rsidRPr="000E0892" w:rsidSect="00A27816">
          <w:footerReference w:type="default" r:id="rId13"/>
          <w:type w:val="continuous"/>
          <w:pgSz w:w="12240" w:h="15840"/>
          <w:pgMar w:top="1440" w:right="1440" w:bottom="1440" w:left="1440" w:header="720" w:footer="720" w:gutter="0"/>
          <w:cols w:space="720"/>
          <w:docGrid w:linePitch="360"/>
        </w:sectPr>
      </w:pPr>
    </w:p>
    <w:p w:rsidR="003C01B0" w:rsidRPr="0029199A" w:rsidRDefault="0080249C" w:rsidP="0080249C">
      <w:pPr>
        <w:pStyle w:val="Heading1"/>
      </w:pPr>
      <w:bookmarkStart w:id="15" w:name="_Toc491070821"/>
      <w:r>
        <w:lastRenderedPageBreak/>
        <w:t xml:space="preserve">Appendix A: </w:t>
      </w:r>
      <w:r w:rsidR="006224F9" w:rsidRPr="0029199A">
        <w:t>Exercise Schedule</w:t>
      </w:r>
      <w:bookmarkEnd w:id="15"/>
    </w:p>
    <w:p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CF4BBD">
        <w:rPr>
          <w:highlight w:val="lightGray"/>
        </w:rPr>
        <w:t xml:space="preserve">as </w:t>
      </w:r>
      <w:r w:rsidR="006224F9" w:rsidRPr="00FE1753">
        <w:rPr>
          <w:highlight w:val="lightGray"/>
        </w:rPr>
        <w:t>part of the SitMan.</w:t>
      </w:r>
    </w:p>
    <w:tbl>
      <w:tblPr>
        <w:tblStyle w:val="TableGrid"/>
        <w:tblW w:w="0" w:type="auto"/>
        <w:tblLook w:val="04A0" w:firstRow="1" w:lastRow="0" w:firstColumn="1" w:lastColumn="0" w:noHBand="0" w:noVBand="1"/>
        <w:tblCaption w:val="Appendix A: Exercise Schedule "/>
      </w:tblPr>
      <w:tblGrid>
        <w:gridCol w:w="1615"/>
        <w:gridCol w:w="7735"/>
      </w:tblGrid>
      <w:tr w:rsidR="00FE1753" w:rsidRPr="00FE1753" w:rsidTr="00B411A6">
        <w:trPr>
          <w:cantSplit/>
          <w:tblHeader/>
        </w:trPr>
        <w:tc>
          <w:tcPr>
            <w:tcW w:w="1615" w:type="dxa"/>
            <w:tcBorders>
              <w:bottom w:val="single" w:sz="4" w:space="0" w:color="auto"/>
            </w:tcBorders>
            <w:shd w:val="clear" w:color="auto" w:fill="003366"/>
          </w:tcPr>
          <w:p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rsidR="00FE1753" w:rsidRPr="00FE1753" w:rsidRDefault="00FE1753" w:rsidP="00AC5BA1">
            <w:pPr>
              <w:pStyle w:val="TableHead"/>
            </w:pPr>
            <w:r w:rsidRPr="00FE1753">
              <w:t>Activity</w:t>
            </w:r>
          </w:p>
        </w:tc>
      </w:tr>
      <w:tr w:rsidR="00FE1753"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rsidR="00FE1753" w:rsidRPr="00AC5BA1" w:rsidRDefault="00FE1753" w:rsidP="00AC5BA1">
            <w:pPr>
              <w:pStyle w:val="TableText1"/>
              <w:jc w:val="center"/>
              <w:rPr>
                <w:b/>
              </w:rPr>
            </w:pPr>
            <w:r w:rsidRPr="00AC5BA1">
              <w:rPr>
                <w:b/>
              </w:rPr>
              <w:t>[Month Day, Year]</w:t>
            </w:r>
          </w:p>
        </w:tc>
      </w:tr>
      <w:tr w:rsidR="00FE1753" w:rsidTr="00B411A6">
        <w:trPr>
          <w:cantSplit/>
        </w:trPr>
        <w:tc>
          <w:tcPr>
            <w:tcW w:w="1615" w:type="dxa"/>
            <w:tcBorders>
              <w:top w:val="single" w:sz="4" w:space="0" w:color="auto"/>
            </w:tcBorders>
          </w:tcPr>
          <w:p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rsidR="00FE1753" w:rsidRPr="00F724DF" w:rsidRDefault="00FE1753" w:rsidP="00AC5BA1">
            <w:pPr>
              <w:pStyle w:val="TableText1"/>
              <w:rPr>
                <w:highlight w:val="lightGray"/>
              </w:rPr>
            </w:pPr>
            <w:r w:rsidRPr="00F724DF">
              <w:rPr>
                <w:highlight w:val="lightGray"/>
              </w:rPr>
              <w:t>Registration</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Welcome and Opening Remarks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ED067B">
            <w:pPr>
              <w:pStyle w:val="TableText1"/>
              <w:rPr>
                <w:highlight w:val="lightGray"/>
              </w:rPr>
            </w:pPr>
            <w:r w:rsidRPr="00F724DF">
              <w:rPr>
                <w:highlight w:val="lightGray"/>
              </w:rPr>
              <w:t xml:space="preserve">Module 1: </w:t>
            </w:r>
            <w:r w:rsidR="00ED067B">
              <w:rPr>
                <w:highlight w:val="lightGray"/>
              </w:rPr>
              <w:t>Discussions</w:t>
            </w:r>
            <w:r w:rsidRPr="00F724DF">
              <w:rPr>
                <w:highlight w:val="lightGray"/>
              </w:rPr>
              <w:t xml:space="preserve"> </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2: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Lunch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724DF" w:rsidP="00AC5BA1">
            <w:pPr>
              <w:pStyle w:val="TableText1"/>
              <w:rPr>
                <w:highlight w:val="lightGray"/>
              </w:rPr>
            </w:pPr>
            <w:r>
              <w:rPr>
                <w:highlight w:val="lightGray"/>
              </w:rPr>
              <w:t>Hot</w:t>
            </w:r>
            <w:r w:rsidR="00ED067B">
              <w:rPr>
                <w:highlight w:val="lightGray"/>
              </w:rPr>
              <w:t xml:space="preserve"> </w:t>
            </w:r>
            <w:r>
              <w:rPr>
                <w:highlight w:val="lightGray"/>
              </w:rPr>
              <w:t>w</w:t>
            </w:r>
            <w:r w:rsidR="00FE1753" w:rsidRPr="00F724DF">
              <w:rPr>
                <w:highlight w:val="lightGray"/>
              </w:rPr>
              <w:t>ash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Closing Comments</w:t>
            </w:r>
          </w:p>
        </w:tc>
      </w:tr>
    </w:tbl>
    <w:p w:rsidR="0029199A" w:rsidRDefault="0029199A" w:rsidP="00FE1753">
      <w:pPr>
        <w:pStyle w:val="BodyText"/>
        <w:sectPr w:rsidR="0029199A" w:rsidSect="00A27816">
          <w:footerReference w:type="default" r:id="rId14"/>
          <w:pgSz w:w="12240" w:h="15840"/>
          <w:pgMar w:top="1440" w:right="1440" w:bottom="1440" w:left="1440" w:header="720" w:footer="720" w:gutter="0"/>
          <w:pgNumType w:start="1" w:chapStyle="1"/>
          <w:cols w:space="720"/>
          <w:docGrid w:linePitch="360"/>
        </w:sectPr>
      </w:pPr>
    </w:p>
    <w:p w:rsidR="0029199A" w:rsidRDefault="0080249C" w:rsidP="0080249C">
      <w:pPr>
        <w:pStyle w:val="Heading1"/>
      </w:pPr>
      <w:bookmarkStart w:id="16" w:name="_Toc491070822"/>
      <w:r>
        <w:lastRenderedPageBreak/>
        <w:t xml:space="preserve">Appendix B: </w:t>
      </w:r>
      <w:r w:rsidR="0029199A">
        <w:t>Exercise Participants</w:t>
      </w:r>
      <w:bookmarkEnd w:id="16"/>
      <w:r w:rsidR="0029199A">
        <w:t xml:space="preserve"> </w:t>
      </w:r>
    </w:p>
    <w:tbl>
      <w:tblPr>
        <w:tblStyle w:val="TableGrid"/>
        <w:tblW w:w="0" w:type="auto"/>
        <w:tblLook w:val="04A0" w:firstRow="1" w:lastRow="0" w:firstColumn="1" w:lastColumn="0" w:noHBand="0" w:noVBand="1"/>
        <w:tblCaption w:val="Appendix B: Exercise Participants"/>
      </w:tblPr>
      <w:tblGrid>
        <w:gridCol w:w="9350"/>
      </w:tblGrid>
      <w:tr w:rsidR="0029199A" w:rsidTr="00B411A6">
        <w:trPr>
          <w:cantSplit/>
          <w:tblHeader/>
        </w:trPr>
        <w:tc>
          <w:tcPr>
            <w:tcW w:w="9350" w:type="dxa"/>
            <w:shd w:val="clear" w:color="auto" w:fill="003366"/>
          </w:tcPr>
          <w:p w:rsidR="0029199A" w:rsidRPr="0029199A" w:rsidRDefault="0029199A" w:rsidP="00AC5BA1">
            <w:pPr>
              <w:pStyle w:val="TableHead"/>
            </w:pPr>
            <w:r w:rsidRPr="0029199A">
              <w:t>Participating Organizations</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Federal</w:t>
            </w:r>
          </w:p>
        </w:tc>
      </w:tr>
      <w:tr w:rsidR="0029199A" w:rsidTr="00B411A6">
        <w:trPr>
          <w:cantSplit/>
        </w:trPr>
        <w:tc>
          <w:tcPr>
            <w:tcW w:w="9350" w:type="dxa"/>
          </w:tcPr>
          <w:p w:rsidR="0029199A"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State</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bl>
    <w:p w:rsidR="0029199A" w:rsidRDefault="0029199A" w:rsidP="0029199A">
      <w:pPr>
        <w:pStyle w:val="BodyText"/>
        <w:sectPr w:rsidR="0029199A" w:rsidSect="00A27816">
          <w:footerReference w:type="default" r:id="rId15"/>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17" w:name="_Toc491070823"/>
      <w:r>
        <w:lastRenderedPageBreak/>
        <w:t xml:space="preserve">Appendix C: </w:t>
      </w:r>
      <w:r w:rsidR="0029199A">
        <w:t>Relevant Plans</w:t>
      </w:r>
      <w:bookmarkEnd w:id="17"/>
    </w:p>
    <w:p w:rsidR="0029199A" w:rsidRDefault="0029199A" w:rsidP="0029199A">
      <w:pPr>
        <w:pStyle w:val="BodyText"/>
      </w:pPr>
      <w:r w:rsidRPr="0029199A">
        <w:t>[</w:t>
      </w:r>
      <w:r w:rsidRPr="0029199A">
        <w:rPr>
          <w:highlight w:val="lightGray"/>
        </w:rPr>
        <w:t>Insert excerpts from relevant plans, policies or procedures to be tested during the exercise.</w:t>
      </w:r>
      <w:r w:rsidRPr="0029199A">
        <w:t>]</w:t>
      </w:r>
    </w:p>
    <w:p w:rsidR="0029199A" w:rsidRDefault="0029199A" w:rsidP="0029199A">
      <w:pPr>
        <w:pStyle w:val="BodyText"/>
        <w:sectPr w:rsidR="0029199A" w:rsidSect="00A27816">
          <w:footerReference w:type="default" r:id="rId16"/>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18" w:name="_Toc491070824"/>
      <w:r>
        <w:lastRenderedPageBreak/>
        <w:t xml:space="preserve">Appendix D: </w:t>
      </w:r>
      <w:r w:rsidR="0029199A">
        <w:t>Acronyms</w:t>
      </w:r>
      <w:bookmarkEnd w:id="18"/>
      <w:r w:rsidR="0029199A">
        <w:t xml:space="preserve"> </w:t>
      </w:r>
    </w:p>
    <w:tbl>
      <w:tblPr>
        <w:tblStyle w:val="TableGrid"/>
        <w:tblW w:w="0" w:type="auto"/>
        <w:tblLook w:val="04A0" w:firstRow="1" w:lastRow="0" w:firstColumn="1" w:lastColumn="0" w:noHBand="0" w:noVBand="1"/>
        <w:tblCaption w:val="Appendix D: Acronyms"/>
      </w:tblPr>
      <w:tblGrid>
        <w:gridCol w:w="1615"/>
        <w:gridCol w:w="7735"/>
      </w:tblGrid>
      <w:tr w:rsidR="0029199A" w:rsidRPr="0029199A" w:rsidTr="00B411A6">
        <w:trPr>
          <w:cantSplit/>
          <w:tblHeader/>
        </w:trPr>
        <w:tc>
          <w:tcPr>
            <w:tcW w:w="1615" w:type="dxa"/>
            <w:shd w:val="clear" w:color="auto" w:fill="003366"/>
          </w:tcPr>
          <w:p w:rsidR="0029199A" w:rsidRPr="0029199A" w:rsidRDefault="0029199A" w:rsidP="00AC5BA1">
            <w:pPr>
              <w:pStyle w:val="TableHead"/>
            </w:pPr>
            <w:bookmarkStart w:id="19" w:name="_GoBack" w:colFirst="0" w:colLast="2"/>
            <w:r w:rsidRPr="0029199A">
              <w:t>Acronym</w:t>
            </w:r>
          </w:p>
        </w:tc>
        <w:tc>
          <w:tcPr>
            <w:tcW w:w="7735" w:type="dxa"/>
            <w:shd w:val="clear" w:color="auto" w:fill="003366"/>
          </w:tcPr>
          <w:p w:rsidR="0029199A" w:rsidRPr="0029199A" w:rsidRDefault="0029199A" w:rsidP="00AC5BA1">
            <w:pPr>
              <w:pStyle w:val="TableHead"/>
            </w:pPr>
            <w:r w:rsidRPr="0029199A">
              <w:t>Term</w:t>
            </w:r>
          </w:p>
        </w:tc>
      </w:tr>
      <w:tr w:rsidR="0029199A" w:rsidTr="00B411A6">
        <w:trPr>
          <w:cantSplit/>
        </w:trPr>
        <w:tc>
          <w:tcPr>
            <w:tcW w:w="1615" w:type="dxa"/>
          </w:tcPr>
          <w:p w:rsidR="0029199A" w:rsidRDefault="0029199A" w:rsidP="00AC5BA1">
            <w:pPr>
              <w:pStyle w:val="TableText1"/>
            </w:pPr>
            <w:r w:rsidRPr="0029199A">
              <w:rPr>
                <w:highlight w:val="lightGray"/>
              </w:rPr>
              <w:t>DHS</w:t>
            </w:r>
          </w:p>
        </w:tc>
        <w:tc>
          <w:tcPr>
            <w:tcW w:w="7735" w:type="dxa"/>
          </w:tcPr>
          <w:p w:rsidR="0029199A" w:rsidRDefault="0029199A" w:rsidP="00AC5BA1">
            <w:pPr>
              <w:pStyle w:val="TableText1"/>
            </w:pPr>
            <w:r w:rsidRPr="0029199A">
              <w:rPr>
                <w:highlight w:val="lightGray"/>
              </w:rPr>
              <w:t>U.S. Department of Homeland Security</w:t>
            </w:r>
          </w:p>
        </w:tc>
      </w:tr>
      <w:tr w:rsidR="0029199A" w:rsidTr="00B411A6">
        <w:trPr>
          <w:cantSplit/>
        </w:trPr>
        <w:tc>
          <w:tcPr>
            <w:tcW w:w="1615" w:type="dxa"/>
          </w:tcPr>
          <w:p w:rsidR="0029199A" w:rsidRDefault="0029199A" w:rsidP="00AC5BA1">
            <w:pPr>
              <w:pStyle w:val="TableText1"/>
            </w:pPr>
            <w:r w:rsidRPr="0029199A">
              <w:rPr>
                <w:highlight w:val="lightGray"/>
              </w:rPr>
              <w:t>HSEEP</w:t>
            </w:r>
          </w:p>
        </w:tc>
        <w:tc>
          <w:tcPr>
            <w:tcW w:w="7735" w:type="dxa"/>
          </w:tcPr>
          <w:p w:rsidR="0029199A" w:rsidRDefault="0029199A" w:rsidP="00AC5BA1">
            <w:pPr>
              <w:pStyle w:val="TableText1"/>
            </w:pPr>
            <w:r w:rsidRPr="0029199A">
              <w:rPr>
                <w:highlight w:val="lightGray"/>
              </w:rPr>
              <w:t>Homeland Security Exercise and Evaluation Program</w:t>
            </w:r>
          </w:p>
        </w:tc>
      </w:tr>
      <w:tr w:rsidR="0029199A" w:rsidTr="00B411A6">
        <w:trPr>
          <w:cantSplit/>
        </w:trPr>
        <w:tc>
          <w:tcPr>
            <w:tcW w:w="1615" w:type="dxa"/>
          </w:tcPr>
          <w:p w:rsidR="0029199A" w:rsidRDefault="0029199A" w:rsidP="00AC5BA1">
            <w:pPr>
              <w:pStyle w:val="TableText1"/>
            </w:pPr>
            <w:r w:rsidRPr="0029199A">
              <w:rPr>
                <w:highlight w:val="lightGray"/>
              </w:rPr>
              <w:t>SitMan</w:t>
            </w:r>
          </w:p>
        </w:tc>
        <w:tc>
          <w:tcPr>
            <w:tcW w:w="7735" w:type="dxa"/>
          </w:tcPr>
          <w:p w:rsidR="0029199A" w:rsidRDefault="0029199A" w:rsidP="00AC5BA1">
            <w:pPr>
              <w:pStyle w:val="TableText1"/>
            </w:pPr>
            <w:r w:rsidRPr="0029199A">
              <w:rPr>
                <w:highlight w:val="lightGray"/>
              </w:rPr>
              <w:t>Situation Manual</w:t>
            </w:r>
            <w:r>
              <w:t xml:space="preserve"> </w:t>
            </w:r>
          </w:p>
        </w:tc>
      </w:tr>
      <w:tr w:rsidR="0029199A" w:rsidTr="00B411A6">
        <w:trPr>
          <w:cantSplit/>
        </w:trPr>
        <w:tc>
          <w:tcPr>
            <w:tcW w:w="1615" w:type="dxa"/>
          </w:tcPr>
          <w:p w:rsidR="0029199A" w:rsidRDefault="0029199A" w:rsidP="00AC5BA1">
            <w:pPr>
              <w:pStyle w:val="TableText1"/>
            </w:pPr>
            <w:r w:rsidRPr="0029199A">
              <w:rPr>
                <w:highlight w:val="lightGray"/>
              </w:rPr>
              <w:t>SME</w:t>
            </w:r>
          </w:p>
        </w:tc>
        <w:tc>
          <w:tcPr>
            <w:tcW w:w="7735" w:type="dxa"/>
          </w:tcPr>
          <w:p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rsidTr="00B411A6">
        <w:trPr>
          <w:cantSplit/>
        </w:trPr>
        <w:tc>
          <w:tcPr>
            <w:tcW w:w="1615" w:type="dxa"/>
          </w:tcPr>
          <w:p w:rsidR="0029199A" w:rsidRDefault="0029199A" w:rsidP="00AC5BA1">
            <w:pPr>
              <w:pStyle w:val="TableText1"/>
            </w:pPr>
            <w:r w:rsidRPr="0029199A">
              <w:rPr>
                <w:highlight w:val="lightGray"/>
              </w:rPr>
              <w:t>TTX</w:t>
            </w:r>
          </w:p>
        </w:tc>
        <w:tc>
          <w:tcPr>
            <w:tcW w:w="7735" w:type="dxa"/>
          </w:tcPr>
          <w:p w:rsidR="0029199A" w:rsidRDefault="0029199A" w:rsidP="00AC5BA1">
            <w:pPr>
              <w:pStyle w:val="TableText1"/>
            </w:pPr>
            <w:r w:rsidRPr="0029199A">
              <w:rPr>
                <w:highlight w:val="lightGray"/>
              </w:rPr>
              <w:t>Tabletop Exercise</w:t>
            </w:r>
            <w:r>
              <w:t xml:space="preserve"> </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bookmarkEnd w:id="19"/>
    </w:tbl>
    <w:p w:rsidR="0029199A" w:rsidRPr="0029199A" w:rsidRDefault="0029199A" w:rsidP="0029199A">
      <w:pPr>
        <w:pStyle w:val="BodyText"/>
      </w:pPr>
    </w:p>
    <w:sectPr w:rsidR="0029199A" w:rsidRPr="0029199A" w:rsidSect="00A27816">
      <w:footerReference w:type="default" r:id="rId17"/>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B7" w:rsidRDefault="005D40B7" w:rsidP="00E1502C">
      <w:pPr>
        <w:spacing w:after="0" w:line="240" w:lineRule="auto"/>
      </w:pPr>
      <w:r>
        <w:separator/>
      </w:r>
    </w:p>
  </w:endnote>
  <w:endnote w:type="continuationSeparator" w:id="0">
    <w:p w:rsidR="005D40B7" w:rsidRDefault="005D40B7"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51319"/>
      <w:docPartObj>
        <w:docPartGallery w:val="Page Numbers (Bottom of Page)"/>
        <w:docPartUnique/>
      </w:docPartObj>
    </w:sdtPr>
    <w:sdtEndPr>
      <w:rPr>
        <w:noProof/>
      </w:rPr>
    </w:sdtEndPr>
    <w:sdtContent>
      <w:p w:rsidR="005D40B7" w:rsidRDefault="005D40B7" w:rsidP="00A27816">
        <w:pPr>
          <w:pStyle w:val="Footer"/>
          <w:pBdr>
            <w:top w:val="single" w:sz="4" w:space="1" w:color="003366"/>
          </w:pBdr>
        </w:pPr>
        <w:r>
          <w:t>Table of Contents</w:t>
        </w:r>
        <w:r>
          <w:tab/>
        </w:r>
        <w:r w:rsidR="005F712E">
          <w:fldChar w:fldCharType="begin"/>
        </w:r>
        <w:r w:rsidR="005F712E">
          <w:instrText xml:space="preserve"> PAGE   \* MERGEFORMAT </w:instrText>
        </w:r>
        <w:r w:rsidR="005F712E">
          <w:fldChar w:fldCharType="separate"/>
        </w:r>
        <w:r w:rsidR="005F712E">
          <w:rPr>
            <w:noProof/>
          </w:rPr>
          <w:t>i</w:t>
        </w:r>
        <w:r w:rsidR="005F712E">
          <w:rPr>
            <w:noProof/>
          </w:rPr>
          <w:fldChar w:fldCharType="end"/>
        </w:r>
        <w:r>
          <w:rPr>
            <w:noProof/>
          </w:rPr>
          <w:tab/>
        </w:r>
        <w:r>
          <w:t>[</w:t>
        </w:r>
        <w:r w:rsidRPr="00CC331B">
          <w:rPr>
            <w:highlight w:val="lightGray"/>
          </w:rPr>
          <w:t>Sponsor Organization</w:t>
        </w:r>
        <w:r>
          <w:t>]</w:t>
        </w:r>
      </w:p>
    </w:sdtContent>
  </w:sdt>
  <w:p w:rsidR="005D40B7" w:rsidRPr="00695A21" w:rsidRDefault="005D40B7"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94"/>
      <w:docPartObj>
        <w:docPartGallery w:val="Page Numbers (Bottom of Page)"/>
        <w:docPartUnique/>
      </w:docPartObj>
    </w:sdtPr>
    <w:sdtEndPr>
      <w:rPr>
        <w:noProof/>
      </w:rPr>
    </w:sdtEndPr>
    <w:sdtContent>
      <w:p w:rsidR="005D40B7" w:rsidRDefault="005D40B7" w:rsidP="00A27816">
        <w:pPr>
          <w:pStyle w:val="Footer"/>
          <w:pBdr>
            <w:top w:val="single" w:sz="4" w:space="1" w:color="003366"/>
          </w:pBdr>
        </w:pPr>
        <w:r>
          <w:t>Overview</w:t>
        </w:r>
        <w:r>
          <w:tab/>
        </w:r>
        <w:r w:rsidR="005F712E">
          <w:fldChar w:fldCharType="begin"/>
        </w:r>
        <w:r w:rsidR="005F712E">
          <w:instrText xml:space="preserve"> PAGE   \* MERGEFORMAT </w:instrText>
        </w:r>
        <w:r w:rsidR="005F712E">
          <w:fldChar w:fldCharType="separate"/>
        </w:r>
        <w:r w:rsidR="005F712E">
          <w:rPr>
            <w:noProof/>
          </w:rPr>
          <w:t>1</w:t>
        </w:r>
        <w:r w:rsidR="005F712E">
          <w:rPr>
            <w:noProof/>
          </w:rPr>
          <w:fldChar w:fldCharType="end"/>
        </w:r>
        <w:r>
          <w:rPr>
            <w:noProof/>
          </w:rPr>
          <w:tab/>
        </w:r>
        <w:r>
          <w:t>[</w:t>
        </w:r>
        <w:r w:rsidRPr="00CC331B">
          <w:rPr>
            <w:highlight w:val="lightGray"/>
          </w:rPr>
          <w:t>Sponsor Organization</w:t>
        </w:r>
        <w:r>
          <w:t>]</w:t>
        </w:r>
      </w:p>
    </w:sdtContent>
  </w:sdt>
  <w:p w:rsidR="005D40B7" w:rsidRPr="00695A21" w:rsidRDefault="005D40B7"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6016"/>
      <w:docPartObj>
        <w:docPartGallery w:val="Page Numbers (Bottom of Page)"/>
        <w:docPartUnique/>
      </w:docPartObj>
    </w:sdtPr>
    <w:sdtEndPr>
      <w:rPr>
        <w:noProof/>
      </w:rPr>
    </w:sdtEndPr>
    <w:sdtContent>
      <w:p w:rsidR="005D40B7" w:rsidRDefault="005D40B7" w:rsidP="00695A21">
        <w:pPr>
          <w:pStyle w:val="Footer"/>
        </w:pPr>
        <w:r>
          <w:t>General Information</w:t>
        </w:r>
        <w:r>
          <w:tab/>
        </w:r>
        <w:r w:rsidR="005F712E">
          <w:fldChar w:fldCharType="begin"/>
        </w:r>
        <w:r w:rsidR="005F712E">
          <w:instrText xml:space="preserve"> PAGE   \* MERGEFORMAT </w:instrText>
        </w:r>
        <w:r w:rsidR="005F712E">
          <w:fldChar w:fldCharType="separate"/>
        </w:r>
        <w:r w:rsidR="005F712E">
          <w:rPr>
            <w:noProof/>
          </w:rPr>
          <w:t>2</w:t>
        </w:r>
        <w:r w:rsidR="005F712E">
          <w:rPr>
            <w:noProof/>
          </w:rPr>
          <w:fldChar w:fldCharType="end"/>
        </w:r>
        <w:r>
          <w:rPr>
            <w:noProof/>
          </w:rPr>
          <w:tab/>
        </w:r>
        <w:r>
          <w:t>[</w:t>
        </w:r>
        <w:r w:rsidRPr="00CC331B">
          <w:rPr>
            <w:highlight w:val="lightGray"/>
          </w:rPr>
          <w:t>Sponsor Organization</w:t>
        </w:r>
        <w:r>
          <w:t>]</w:t>
        </w:r>
      </w:p>
    </w:sdtContent>
  </w:sdt>
  <w:p w:rsidR="005D40B7" w:rsidRPr="00695A21" w:rsidRDefault="005D40B7"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81677"/>
      <w:docPartObj>
        <w:docPartGallery w:val="Page Numbers (Bottom of Page)"/>
        <w:docPartUnique/>
      </w:docPartObj>
    </w:sdtPr>
    <w:sdtEndPr>
      <w:rPr>
        <w:noProof/>
      </w:rPr>
    </w:sdtEndPr>
    <w:sdtContent>
      <w:p w:rsidR="005D40B7" w:rsidRDefault="005F712E" w:rsidP="00A27816">
        <w:pPr>
          <w:pStyle w:val="Footer"/>
          <w:pBdr>
            <w:top w:val="single" w:sz="4" w:space="1" w:color="003366"/>
          </w:pBdr>
        </w:pPr>
        <w:r>
          <w:fldChar w:fldCharType="begin"/>
        </w:r>
        <w:r>
          <w:instrText xml:space="preserve"> STYLEREF  "Heading 1"  \* MERGEFORMAT </w:instrText>
        </w:r>
        <w:r>
          <w:fldChar w:fldCharType="separate"/>
        </w:r>
        <w:r>
          <w:rPr>
            <w:noProof/>
          </w:rPr>
          <w:t>Module 2: [The Aftermath]</w:t>
        </w:r>
        <w:r>
          <w:rPr>
            <w:noProof/>
          </w:rPr>
          <w:fldChar w:fldCharType="end"/>
        </w:r>
        <w:r w:rsidR="005D40B7">
          <w:tab/>
        </w:r>
        <w:r>
          <w:fldChar w:fldCharType="begin"/>
        </w:r>
        <w:r>
          <w:instrText xml:space="preserve"> PAGE   \* ME</w:instrText>
        </w:r>
        <w:r>
          <w:instrText xml:space="preserve">RGEFORMAT </w:instrText>
        </w:r>
        <w:r>
          <w:fldChar w:fldCharType="separate"/>
        </w:r>
        <w:r>
          <w:rPr>
            <w:noProof/>
          </w:rPr>
          <w:t>8</w:t>
        </w:r>
        <w:r>
          <w:rPr>
            <w:noProof/>
          </w:rPr>
          <w:fldChar w:fldCharType="end"/>
        </w:r>
        <w:r w:rsidR="005D40B7">
          <w:rPr>
            <w:noProof/>
          </w:rPr>
          <w:tab/>
        </w:r>
        <w:r w:rsidR="005D40B7">
          <w:t>[</w:t>
        </w:r>
        <w:r w:rsidR="005D40B7" w:rsidRPr="00CC331B">
          <w:rPr>
            <w:highlight w:val="lightGray"/>
          </w:rPr>
          <w:t>Sponsor Organization</w:t>
        </w:r>
        <w:r w:rsidR="005D40B7">
          <w:t>]</w:t>
        </w:r>
      </w:p>
    </w:sdtContent>
  </w:sdt>
  <w:p w:rsidR="005D40B7" w:rsidRPr="00695A21" w:rsidRDefault="005D40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69178"/>
      <w:docPartObj>
        <w:docPartGallery w:val="Page Numbers (Bottom of Page)"/>
        <w:docPartUnique/>
      </w:docPartObj>
    </w:sdtPr>
    <w:sdtEndPr>
      <w:rPr>
        <w:noProof/>
      </w:rPr>
    </w:sdtEndPr>
    <w:sdtContent>
      <w:p w:rsidR="005D40B7" w:rsidRDefault="005D40B7" w:rsidP="00A27816">
        <w:pPr>
          <w:pStyle w:val="Footer"/>
          <w:pBdr>
            <w:top w:val="single" w:sz="4" w:space="1" w:color="003366"/>
          </w:pBdr>
        </w:pPr>
        <w:r>
          <w:t>Appendix A: Exercise Schedule</w:t>
        </w:r>
        <w:r>
          <w:tab/>
          <w:t>A-</w:t>
        </w:r>
        <w:r w:rsidR="005F712E">
          <w:fldChar w:fldCharType="begin"/>
        </w:r>
        <w:r w:rsidR="005F712E">
          <w:instrText xml:space="preserve"> PAGE   \* MERGEFORMAT </w:instrText>
        </w:r>
        <w:r w:rsidR="005F712E">
          <w:fldChar w:fldCharType="separate"/>
        </w:r>
        <w:r w:rsidR="005F712E">
          <w:rPr>
            <w:noProof/>
          </w:rPr>
          <w:t>1</w:t>
        </w:r>
        <w:r w:rsidR="005F712E">
          <w:rPr>
            <w:noProof/>
          </w:rPr>
          <w:fldChar w:fldCharType="end"/>
        </w:r>
        <w:r>
          <w:rPr>
            <w:noProof/>
          </w:rPr>
          <w:tab/>
        </w:r>
        <w:r>
          <w:t>[</w:t>
        </w:r>
        <w:r w:rsidRPr="00CC331B">
          <w:rPr>
            <w:highlight w:val="lightGray"/>
          </w:rPr>
          <w:t>Sponsor Organization</w:t>
        </w:r>
        <w:r>
          <w:t>]</w:t>
        </w:r>
      </w:p>
    </w:sdtContent>
  </w:sdt>
  <w:p w:rsidR="005D40B7" w:rsidRPr="00695A21" w:rsidRDefault="005D40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21127"/>
      <w:docPartObj>
        <w:docPartGallery w:val="Page Numbers (Bottom of Page)"/>
        <w:docPartUnique/>
      </w:docPartObj>
    </w:sdtPr>
    <w:sdtEndPr>
      <w:rPr>
        <w:noProof/>
      </w:rPr>
    </w:sdtEndPr>
    <w:sdtContent>
      <w:p w:rsidR="005D40B7" w:rsidRDefault="005D40B7" w:rsidP="00A27816">
        <w:pPr>
          <w:pStyle w:val="Footer"/>
          <w:pBdr>
            <w:top w:val="single" w:sz="4" w:space="1" w:color="003366"/>
          </w:pBdr>
        </w:pPr>
        <w:r>
          <w:t>Appendix B: Exercise Participants</w:t>
        </w:r>
        <w:r>
          <w:tab/>
          <w:t>B-</w:t>
        </w:r>
        <w:r w:rsidR="005F712E">
          <w:fldChar w:fldCharType="begin"/>
        </w:r>
        <w:r w:rsidR="005F712E">
          <w:instrText xml:space="preserve"> PAGE   \* MERGEFORMAT </w:instrText>
        </w:r>
        <w:r w:rsidR="005F712E">
          <w:fldChar w:fldCharType="separate"/>
        </w:r>
        <w:r w:rsidR="005F712E">
          <w:rPr>
            <w:noProof/>
          </w:rPr>
          <w:t>1</w:t>
        </w:r>
        <w:r w:rsidR="005F712E">
          <w:rPr>
            <w:noProof/>
          </w:rPr>
          <w:fldChar w:fldCharType="end"/>
        </w:r>
        <w:r>
          <w:rPr>
            <w:noProof/>
          </w:rPr>
          <w:tab/>
        </w:r>
        <w:r>
          <w:t>[</w:t>
        </w:r>
        <w:r w:rsidRPr="00CC331B">
          <w:rPr>
            <w:highlight w:val="lightGray"/>
          </w:rPr>
          <w:t>Sponsor Organization</w:t>
        </w:r>
        <w:r>
          <w:t>]</w:t>
        </w:r>
      </w:p>
    </w:sdtContent>
  </w:sdt>
  <w:p w:rsidR="005D40B7" w:rsidRPr="00695A21" w:rsidRDefault="005D40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12552"/>
      <w:docPartObj>
        <w:docPartGallery w:val="Page Numbers (Bottom of Page)"/>
        <w:docPartUnique/>
      </w:docPartObj>
    </w:sdtPr>
    <w:sdtEndPr>
      <w:rPr>
        <w:noProof/>
      </w:rPr>
    </w:sdtEndPr>
    <w:sdtContent>
      <w:p w:rsidR="005D40B7" w:rsidRDefault="005D40B7" w:rsidP="00A27816">
        <w:pPr>
          <w:pStyle w:val="Footer"/>
          <w:pBdr>
            <w:top w:val="single" w:sz="4" w:space="1" w:color="003366"/>
          </w:pBdr>
        </w:pPr>
        <w:r>
          <w:t>Appendix C: Relevant Plans</w:t>
        </w:r>
        <w:r>
          <w:tab/>
          <w:t>C-</w:t>
        </w:r>
        <w:r w:rsidR="005F712E">
          <w:fldChar w:fldCharType="begin"/>
        </w:r>
        <w:r w:rsidR="005F712E">
          <w:instrText xml:space="preserve"> PAGE   \* MERGEFORMAT </w:instrText>
        </w:r>
        <w:r w:rsidR="005F712E">
          <w:fldChar w:fldCharType="separate"/>
        </w:r>
        <w:r w:rsidR="005F712E">
          <w:rPr>
            <w:noProof/>
          </w:rPr>
          <w:t>1</w:t>
        </w:r>
        <w:r w:rsidR="005F712E">
          <w:rPr>
            <w:noProof/>
          </w:rPr>
          <w:fldChar w:fldCharType="end"/>
        </w:r>
        <w:r>
          <w:rPr>
            <w:noProof/>
          </w:rPr>
          <w:tab/>
        </w:r>
        <w:r>
          <w:t>[</w:t>
        </w:r>
        <w:r w:rsidRPr="00CC331B">
          <w:rPr>
            <w:highlight w:val="lightGray"/>
          </w:rPr>
          <w:t>Sponsor Organization</w:t>
        </w:r>
        <w:r>
          <w:t>]</w:t>
        </w:r>
      </w:p>
    </w:sdtContent>
  </w:sdt>
  <w:p w:rsidR="005D40B7" w:rsidRPr="00695A21" w:rsidRDefault="005D40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1219"/>
      <w:docPartObj>
        <w:docPartGallery w:val="Page Numbers (Bottom of Page)"/>
        <w:docPartUnique/>
      </w:docPartObj>
    </w:sdtPr>
    <w:sdtEndPr>
      <w:rPr>
        <w:noProof/>
      </w:rPr>
    </w:sdtEndPr>
    <w:sdtContent>
      <w:p w:rsidR="005D40B7" w:rsidRDefault="005D40B7" w:rsidP="00A27816">
        <w:pPr>
          <w:pStyle w:val="Footer"/>
          <w:pBdr>
            <w:top w:val="single" w:sz="4" w:space="1" w:color="003366"/>
          </w:pBdr>
        </w:pPr>
        <w:r>
          <w:t>Appendix D: Acronyms</w:t>
        </w:r>
        <w:r>
          <w:tab/>
          <w:t>D-</w:t>
        </w:r>
        <w:r w:rsidR="005F712E">
          <w:fldChar w:fldCharType="begin"/>
        </w:r>
        <w:r w:rsidR="005F712E">
          <w:instrText xml:space="preserve"> PAGE   \* MERGEFORMAT </w:instrText>
        </w:r>
        <w:r w:rsidR="005F712E">
          <w:fldChar w:fldCharType="separate"/>
        </w:r>
        <w:r w:rsidR="005F712E">
          <w:rPr>
            <w:noProof/>
          </w:rPr>
          <w:t>1</w:t>
        </w:r>
        <w:r w:rsidR="005F712E">
          <w:rPr>
            <w:noProof/>
          </w:rPr>
          <w:fldChar w:fldCharType="end"/>
        </w:r>
        <w:r>
          <w:rPr>
            <w:noProof/>
          </w:rPr>
          <w:tab/>
        </w:r>
        <w:r>
          <w:t>[</w:t>
        </w:r>
        <w:r w:rsidRPr="00CC331B">
          <w:rPr>
            <w:highlight w:val="lightGray"/>
          </w:rPr>
          <w:t>Sponsor Organization</w:t>
        </w:r>
        <w:r>
          <w:t>]</w:t>
        </w:r>
      </w:p>
    </w:sdtContent>
  </w:sdt>
  <w:p w:rsidR="005D40B7" w:rsidRPr="00695A21" w:rsidRDefault="005D40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5D40B7" w:rsidRPr="00695A21" w:rsidRDefault="005D40B7" w:rsidP="00147A95">
    <w:pPr>
      <w:pStyle w:val="Footer"/>
      <w:rPr>
        <w:b w:val="0"/>
      </w:rPr>
    </w:pPr>
    <w:r>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B7" w:rsidRDefault="005D40B7" w:rsidP="00E1502C">
      <w:pPr>
        <w:spacing w:after="0" w:line="240" w:lineRule="auto"/>
      </w:pPr>
      <w:r>
        <w:separator/>
      </w:r>
    </w:p>
  </w:footnote>
  <w:footnote w:type="continuationSeparator" w:id="0">
    <w:p w:rsidR="005D40B7" w:rsidRDefault="005D40B7" w:rsidP="00E1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B7" w:rsidRDefault="005D40B7" w:rsidP="00695A21">
    <w:pPr>
      <w:pStyle w:val="Header"/>
      <w:pBdr>
        <w:bottom w:val="single" w:sz="4" w:space="1" w:color="003366"/>
      </w:pBdr>
      <w:jc w:val="right"/>
    </w:pPr>
    <w:r>
      <w:t>Situation Manual (SitMan)</w:t>
    </w:r>
    <w:r>
      <w:tab/>
    </w:r>
    <w:r>
      <w:tab/>
      <w:t>[</w:t>
    </w:r>
    <w:r w:rsidRPr="0029199A">
      <w:rPr>
        <w:highlight w:val="lightGray"/>
      </w:rPr>
      <w:t>Exercise Name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050A6"/>
    <w:lvl w:ilvl="0">
      <w:start w:val="1"/>
      <w:numFmt w:val="decimal"/>
      <w:lvlText w:val="%1."/>
      <w:lvlJc w:val="left"/>
      <w:pPr>
        <w:tabs>
          <w:tab w:val="num" w:pos="1800"/>
        </w:tabs>
        <w:ind w:left="1800" w:hanging="360"/>
      </w:pPr>
    </w:lvl>
  </w:abstractNum>
  <w:abstractNum w:abstractNumId="1">
    <w:nsid w:val="FFFFFF7D"/>
    <w:multiLevelType w:val="singleLevel"/>
    <w:tmpl w:val="2AB24A9A"/>
    <w:lvl w:ilvl="0">
      <w:start w:val="1"/>
      <w:numFmt w:val="decimal"/>
      <w:lvlText w:val="%1."/>
      <w:lvlJc w:val="left"/>
      <w:pPr>
        <w:tabs>
          <w:tab w:val="num" w:pos="1440"/>
        </w:tabs>
        <w:ind w:left="1440" w:hanging="360"/>
      </w:pPr>
    </w:lvl>
  </w:abstractNum>
  <w:abstractNum w:abstractNumId="2">
    <w:nsid w:val="FFFFFF7E"/>
    <w:multiLevelType w:val="singleLevel"/>
    <w:tmpl w:val="03948F92"/>
    <w:lvl w:ilvl="0">
      <w:start w:val="1"/>
      <w:numFmt w:val="decimal"/>
      <w:lvlText w:val="%1."/>
      <w:lvlJc w:val="left"/>
      <w:pPr>
        <w:tabs>
          <w:tab w:val="num" w:pos="1080"/>
        </w:tabs>
        <w:ind w:left="1080" w:hanging="360"/>
      </w:pPr>
    </w:lvl>
  </w:abstractNum>
  <w:abstractNum w:abstractNumId="3">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nsid w:val="0E910D3C"/>
    <w:multiLevelType w:val="hybridMultilevel"/>
    <w:tmpl w:val="D38A00C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2982538"/>
    <w:multiLevelType w:val="hybridMultilevel"/>
    <w:tmpl w:val="70EC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93970"/>
    <w:multiLevelType w:val="hybridMultilevel"/>
    <w:tmpl w:val="CDDAE0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A61740"/>
    <w:multiLevelType w:val="hybridMultilevel"/>
    <w:tmpl w:val="34C2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5384A"/>
    <w:multiLevelType w:val="hybridMultilevel"/>
    <w:tmpl w:val="741AAC4A"/>
    <w:lvl w:ilvl="0" w:tplc="650AB15A">
      <w:start w:val="1"/>
      <w:numFmt w:val="bullet"/>
      <w:lvlText w:val="·"/>
      <w:lvlJc w:val="left"/>
      <w:pPr>
        <w:tabs>
          <w:tab w:val="num" w:pos="720"/>
        </w:tabs>
        <w:ind w:left="57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7">
    <w:nsid w:val="73F70BC6"/>
    <w:multiLevelType w:val="hybridMultilevel"/>
    <w:tmpl w:val="CED8C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lvlOverride w:ilvl="0">
      <w:startOverride w:val="1"/>
    </w:lvlOverride>
  </w:num>
  <w:num w:numId="24">
    <w:abstractNumId w:val="15"/>
  </w:num>
  <w:num w:numId="25">
    <w:abstractNumId w:val="14"/>
  </w:num>
  <w:num w:numId="26">
    <w:abstractNumId w:val="8"/>
  </w:num>
  <w:num w:numId="27">
    <w:abstractNumId w:val="17"/>
  </w:num>
  <w:num w:numId="28">
    <w:abstractNumId w:val="12"/>
  </w:num>
  <w:num w:numId="29">
    <w:abstractNumId w:val="8"/>
    <w:lvlOverride w:ilvl="0">
      <w:startOverride w:val="1"/>
    </w:lvlOverride>
  </w:num>
  <w:num w:numId="30">
    <w:abstractNumId w:val="13"/>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ncil, Jeffrey">
    <w15:presenceInfo w15:providerId="AD" w15:userId="S-1-5-21-1339303556-449845944-1601390327-148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2C"/>
    <w:rsid w:val="00003F24"/>
    <w:rsid w:val="0001512C"/>
    <w:rsid w:val="00034AAD"/>
    <w:rsid w:val="00053DB5"/>
    <w:rsid w:val="000806C1"/>
    <w:rsid w:val="00081CB5"/>
    <w:rsid w:val="000C172D"/>
    <w:rsid w:val="000D3578"/>
    <w:rsid w:val="000E0892"/>
    <w:rsid w:val="001032E7"/>
    <w:rsid w:val="00112AE1"/>
    <w:rsid w:val="0012058F"/>
    <w:rsid w:val="001245C8"/>
    <w:rsid w:val="00127EBB"/>
    <w:rsid w:val="0013016A"/>
    <w:rsid w:val="00144AF0"/>
    <w:rsid w:val="00147A95"/>
    <w:rsid w:val="001640AA"/>
    <w:rsid w:val="0016438A"/>
    <w:rsid w:val="001646FA"/>
    <w:rsid w:val="00174B5B"/>
    <w:rsid w:val="00174D1A"/>
    <w:rsid w:val="00174E22"/>
    <w:rsid w:val="00177DEC"/>
    <w:rsid w:val="00182A6F"/>
    <w:rsid w:val="00191855"/>
    <w:rsid w:val="001B4516"/>
    <w:rsid w:val="001D55E5"/>
    <w:rsid w:val="001E5AAB"/>
    <w:rsid w:val="00206079"/>
    <w:rsid w:val="00222092"/>
    <w:rsid w:val="00235364"/>
    <w:rsid w:val="00235D12"/>
    <w:rsid w:val="0025131E"/>
    <w:rsid w:val="0027423E"/>
    <w:rsid w:val="00281ACE"/>
    <w:rsid w:val="0029199A"/>
    <w:rsid w:val="002935C2"/>
    <w:rsid w:val="002A6521"/>
    <w:rsid w:val="002A7009"/>
    <w:rsid w:val="002C3D98"/>
    <w:rsid w:val="002C7E65"/>
    <w:rsid w:val="002D00A3"/>
    <w:rsid w:val="002D496A"/>
    <w:rsid w:val="002D6781"/>
    <w:rsid w:val="002D7A0C"/>
    <w:rsid w:val="002E736E"/>
    <w:rsid w:val="002F39FD"/>
    <w:rsid w:val="00300708"/>
    <w:rsid w:val="003317ED"/>
    <w:rsid w:val="00336B8A"/>
    <w:rsid w:val="0034381A"/>
    <w:rsid w:val="0035249D"/>
    <w:rsid w:val="00374CE0"/>
    <w:rsid w:val="00390903"/>
    <w:rsid w:val="00393C7F"/>
    <w:rsid w:val="003B3286"/>
    <w:rsid w:val="003C01B0"/>
    <w:rsid w:val="003D7F65"/>
    <w:rsid w:val="003F014C"/>
    <w:rsid w:val="0040144F"/>
    <w:rsid w:val="0040293B"/>
    <w:rsid w:val="00445A46"/>
    <w:rsid w:val="00473892"/>
    <w:rsid w:val="004824DB"/>
    <w:rsid w:val="0048330F"/>
    <w:rsid w:val="00484306"/>
    <w:rsid w:val="0049153F"/>
    <w:rsid w:val="004951AE"/>
    <w:rsid w:val="004B14E3"/>
    <w:rsid w:val="004B6104"/>
    <w:rsid w:val="004D0B34"/>
    <w:rsid w:val="004F6ECD"/>
    <w:rsid w:val="005135D5"/>
    <w:rsid w:val="00513A81"/>
    <w:rsid w:val="005204AF"/>
    <w:rsid w:val="00536F84"/>
    <w:rsid w:val="00550D28"/>
    <w:rsid w:val="00552A53"/>
    <w:rsid w:val="00557098"/>
    <w:rsid w:val="0056082F"/>
    <w:rsid w:val="00581D06"/>
    <w:rsid w:val="00590985"/>
    <w:rsid w:val="00595343"/>
    <w:rsid w:val="005C13ED"/>
    <w:rsid w:val="005C1CF3"/>
    <w:rsid w:val="005D40B7"/>
    <w:rsid w:val="005F3C7D"/>
    <w:rsid w:val="005F712E"/>
    <w:rsid w:val="006177F8"/>
    <w:rsid w:val="006224F9"/>
    <w:rsid w:val="0062656E"/>
    <w:rsid w:val="0066125F"/>
    <w:rsid w:val="00675FD2"/>
    <w:rsid w:val="00681DD8"/>
    <w:rsid w:val="006921B1"/>
    <w:rsid w:val="006923C5"/>
    <w:rsid w:val="00694CC1"/>
    <w:rsid w:val="00695A21"/>
    <w:rsid w:val="006970FA"/>
    <w:rsid w:val="00697D88"/>
    <w:rsid w:val="006A1BC3"/>
    <w:rsid w:val="006B0648"/>
    <w:rsid w:val="006C2D27"/>
    <w:rsid w:val="006E066B"/>
    <w:rsid w:val="006F3190"/>
    <w:rsid w:val="006F3BD9"/>
    <w:rsid w:val="006F55C1"/>
    <w:rsid w:val="00722BF7"/>
    <w:rsid w:val="00762D85"/>
    <w:rsid w:val="00767393"/>
    <w:rsid w:val="007925CD"/>
    <w:rsid w:val="00794905"/>
    <w:rsid w:val="007A12F4"/>
    <w:rsid w:val="007A27C7"/>
    <w:rsid w:val="007D3C58"/>
    <w:rsid w:val="007E2D27"/>
    <w:rsid w:val="0080249C"/>
    <w:rsid w:val="00822243"/>
    <w:rsid w:val="00834694"/>
    <w:rsid w:val="00835062"/>
    <w:rsid w:val="00836239"/>
    <w:rsid w:val="0084375C"/>
    <w:rsid w:val="008515A2"/>
    <w:rsid w:val="00864038"/>
    <w:rsid w:val="00867636"/>
    <w:rsid w:val="008B15D3"/>
    <w:rsid w:val="008C0656"/>
    <w:rsid w:val="008C4A73"/>
    <w:rsid w:val="008D446C"/>
    <w:rsid w:val="008F0969"/>
    <w:rsid w:val="00900FAA"/>
    <w:rsid w:val="009019B0"/>
    <w:rsid w:val="009060D0"/>
    <w:rsid w:val="00906335"/>
    <w:rsid w:val="00911722"/>
    <w:rsid w:val="00922653"/>
    <w:rsid w:val="00955422"/>
    <w:rsid w:val="00955A93"/>
    <w:rsid w:val="009648CE"/>
    <w:rsid w:val="009819CA"/>
    <w:rsid w:val="00987D9B"/>
    <w:rsid w:val="009911BF"/>
    <w:rsid w:val="009957DD"/>
    <w:rsid w:val="009A3948"/>
    <w:rsid w:val="009B22EC"/>
    <w:rsid w:val="009C29B3"/>
    <w:rsid w:val="009C44E7"/>
    <w:rsid w:val="009E6838"/>
    <w:rsid w:val="00A02DAD"/>
    <w:rsid w:val="00A21E91"/>
    <w:rsid w:val="00A27816"/>
    <w:rsid w:val="00A42651"/>
    <w:rsid w:val="00A558BA"/>
    <w:rsid w:val="00A72C8D"/>
    <w:rsid w:val="00A8723B"/>
    <w:rsid w:val="00AA3806"/>
    <w:rsid w:val="00AC5BA1"/>
    <w:rsid w:val="00AD6BC0"/>
    <w:rsid w:val="00AE6163"/>
    <w:rsid w:val="00AF2586"/>
    <w:rsid w:val="00B03337"/>
    <w:rsid w:val="00B04107"/>
    <w:rsid w:val="00B11EEA"/>
    <w:rsid w:val="00B15B31"/>
    <w:rsid w:val="00B16FEB"/>
    <w:rsid w:val="00B374B7"/>
    <w:rsid w:val="00B411A6"/>
    <w:rsid w:val="00B67A2A"/>
    <w:rsid w:val="00B76831"/>
    <w:rsid w:val="00B82983"/>
    <w:rsid w:val="00BB10BF"/>
    <w:rsid w:val="00BD2CDF"/>
    <w:rsid w:val="00C161AE"/>
    <w:rsid w:val="00C75D37"/>
    <w:rsid w:val="00C853FA"/>
    <w:rsid w:val="00C86A93"/>
    <w:rsid w:val="00CC331B"/>
    <w:rsid w:val="00CC58CA"/>
    <w:rsid w:val="00CE0EF2"/>
    <w:rsid w:val="00CF479F"/>
    <w:rsid w:val="00CF4BBD"/>
    <w:rsid w:val="00CF6849"/>
    <w:rsid w:val="00D25DE9"/>
    <w:rsid w:val="00D27F93"/>
    <w:rsid w:val="00D356F3"/>
    <w:rsid w:val="00D35B07"/>
    <w:rsid w:val="00D76657"/>
    <w:rsid w:val="00DA7FC3"/>
    <w:rsid w:val="00DC464E"/>
    <w:rsid w:val="00DF5E96"/>
    <w:rsid w:val="00E00991"/>
    <w:rsid w:val="00E04A47"/>
    <w:rsid w:val="00E1502C"/>
    <w:rsid w:val="00E2034A"/>
    <w:rsid w:val="00E261C2"/>
    <w:rsid w:val="00E266E6"/>
    <w:rsid w:val="00E56ECA"/>
    <w:rsid w:val="00E94330"/>
    <w:rsid w:val="00EB0556"/>
    <w:rsid w:val="00ED067B"/>
    <w:rsid w:val="00EE56B8"/>
    <w:rsid w:val="00F000CA"/>
    <w:rsid w:val="00F17B74"/>
    <w:rsid w:val="00F27C07"/>
    <w:rsid w:val="00F657B7"/>
    <w:rsid w:val="00F724DF"/>
    <w:rsid w:val="00F83A16"/>
    <w:rsid w:val="00F95931"/>
    <w:rsid w:val="00FA048A"/>
    <w:rsid w:val="00FC5AE8"/>
    <w:rsid w:val="00FC799A"/>
    <w:rsid w:val="00FD49B5"/>
    <w:rsid w:val="00FE1753"/>
    <w:rsid w:val="00FE6DEF"/>
    <w:rsid w:val="00FF2C9D"/>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DocumentMap">
    <w:name w:val="Document Map"/>
    <w:basedOn w:val="Normal"/>
    <w:link w:val="DocumentMapChar"/>
    <w:uiPriority w:val="99"/>
    <w:semiHidden/>
    <w:unhideWhenUsed/>
    <w:rsid w:val="00FE6D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DocumentMap">
    <w:name w:val="Document Map"/>
    <w:basedOn w:val="Normal"/>
    <w:link w:val="DocumentMapChar"/>
    <w:uiPriority w:val="99"/>
    <w:semiHidden/>
    <w:unhideWhenUsed/>
    <w:rsid w:val="00FE6D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8359">
      <w:bodyDiv w:val="1"/>
      <w:marLeft w:val="0"/>
      <w:marRight w:val="0"/>
      <w:marTop w:val="0"/>
      <w:marBottom w:val="0"/>
      <w:divBdr>
        <w:top w:val="none" w:sz="0" w:space="0" w:color="auto"/>
        <w:left w:val="none" w:sz="0" w:space="0" w:color="auto"/>
        <w:bottom w:val="none" w:sz="0" w:space="0" w:color="auto"/>
        <w:right w:val="none" w:sz="0" w:space="0" w:color="auto"/>
      </w:divBdr>
      <w:divsChild>
        <w:div w:id="733309042">
          <w:marLeft w:val="547"/>
          <w:marRight w:val="0"/>
          <w:marTop w:val="115"/>
          <w:marBottom w:val="0"/>
          <w:divBdr>
            <w:top w:val="none" w:sz="0" w:space="0" w:color="auto"/>
            <w:left w:val="none" w:sz="0" w:space="0" w:color="auto"/>
            <w:bottom w:val="none" w:sz="0" w:space="0" w:color="auto"/>
            <w:right w:val="none" w:sz="0" w:space="0" w:color="auto"/>
          </w:divBdr>
        </w:div>
      </w:divsChild>
    </w:div>
    <w:div w:id="865405835">
      <w:bodyDiv w:val="1"/>
      <w:marLeft w:val="0"/>
      <w:marRight w:val="0"/>
      <w:marTop w:val="0"/>
      <w:marBottom w:val="0"/>
      <w:divBdr>
        <w:top w:val="none" w:sz="0" w:space="0" w:color="auto"/>
        <w:left w:val="none" w:sz="0" w:space="0" w:color="auto"/>
        <w:bottom w:val="none" w:sz="0" w:space="0" w:color="auto"/>
        <w:right w:val="none" w:sz="0" w:space="0" w:color="auto"/>
      </w:divBdr>
      <w:divsChild>
        <w:div w:id="925843669">
          <w:marLeft w:val="547"/>
          <w:marRight w:val="0"/>
          <w:marTop w:val="288"/>
          <w:marBottom w:val="0"/>
          <w:divBdr>
            <w:top w:val="none" w:sz="0" w:space="0" w:color="auto"/>
            <w:left w:val="none" w:sz="0" w:space="0" w:color="auto"/>
            <w:bottom w:val="none" w:sz="0" w:space="0" w:color="auto"/>
            <w:right w:val="none" w:sz="0" w:space="0" w:color="auto"/>
          </w:divBdr>
        </w:div>
      </w:divsChild>
    </w:div>
    <w:div w:id="1037006202">
      <w:bodyDiv w:val="1"/>
      <w:marLeft w:val="0"/>
      <w:marRight w:val="0"/>
      <w:marTop w:val="0"/>
      <w:marBottom w:val="0"/>
      <w:divBdr>
        <w:top w:val="none" w:sz="0" w:space="0" w:color="auto"/>
        <w:left w:val="none" w:sz="0" w:space="0" w:color="auto"/>
        <w:bottom w:val="none" w:sz="0" w:space="0" w:color="auto"/>
        <w:right w:val="none" w:sz="0" w:space="0" w:color="auto"/>
      </w:divBdr>
      <w:divsChild>
        <w:div w:id="899243289">
          <w:marLeft w:val="547"/>
          <w:marRight w:val="0"/>
          <w:marTop w:val="288"/>
          <w:marBottom w:val="0"/>
          <w:divBdr>
            <w:top w:val="none" w:sz="0" w:space="0" w:color="auto"/>
            <w:left w:val="none" w:sz="0" w:space="0" w:color="auto"/>
            <w:bottom w:val="none" w:sz="0" w:space="0" w:color="auto"/>
            <w:right w:val="none" w:sz="0" w:space="0" w:color="auto"/>
          </w:divBdr>
        </w:div>
      </w:divsChild>
    </w:div>
    <w:div w:id="1461605444">
      <w:bodyDiv w:val="1"/>
      <w:marLeft w:val="0"/>
      <w:marRight w:val="0"/>
      <w:marTop w:val="0"/>
      <w:marBottom w:val="0"/>
      <w:divBdr>
        <w:top w:val="none" w:sz="0" w:space="0" w:color="auto"/>
        <w:left w:val="none" w:sz="0" w:space="0" w:color="auto"/>
        <w:bottom w:val="none" w:sz="0" w:space="0" w:color="auto"/>
        <w:right w:val="none" w:sz="0" w:space="0" w:color="auto"/>
      </w:divBdr>
      <w:divsChild>
        <w:div w:id="1221133148">
          <w:marLeft w:val="547"/>
          <w:marRight w:val="0"/>
          <w:marTop w:val="115"/>
          <w:marBottom w:val="0"/>
          <w:divBdr>
            <w:top w:val="none" w:sz="0" w:space="0" w:color="auto"/>
            <w:left w:val="none" w:sz="0" w:space="0" w:color="auto"/>
            <w:bottom w:val="none" w:sz="0" w:space="0" w:color="auto"/>
            <w:right w:val="none" w:sz="0" w:space="0" w:color="auto"/>
          </w:divBdr>
        </w:div>
      </w:divsChild>
    </w:div>
    <w:div w:id="1461608117">
      <w:bodyDiv w:val="1"/>
      <w:marLeft w:val="0"/>
      <w:marRight w:val="0"/>
      <w:marTop w:val="0"/>
      <w:marBottom w:val="0"/>
      <w:divBdr>
        <w:top w:val="none" w:sz="0" w:space="0" w:color="auto"/>
        <w:left w:val="none" w:sz="0" w:space="0" w:color="auto"/>
        <w:bottom w:val="none" w:sz="0" w:space="0" w:color="auto"/>
        <w:right w:val="none" w:sz="0" w:space="0" w:color="auto"/>
      </w:divBdr>
      <w:divsChild>
        <w:div w:id="1586305828">
          <w:marLeft w:val="547"/>
          <w:marRight w:val="0"/>
          <w:marTop w:val="115"/>
          <w:marBottom w:val="0"/>
          <w:divBdr>
            <w:top w:val="none" w:sz="0" w:space="0" w:color="auto"/>
            <w:left w:val="none" w:sz="0" w:space="0" w:color="auto"/>
            <w:bottom w:val="none" w:sz="0" w:space="0" w:color="auto"/>
            <w:right w:val="none" w:sz="0" w:space="0" w:color="auto"/>
          </w:divBdr>
        </w:div>
      </w:divsChild>
    </w:div>
    <w:div w:id="147155290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50">
          <w:marLeft w:val="547"/>
          <w:marRight w:val="0"/>
          <w:marTop w:val="288"/>
          <w:marBottom w:val="0"/>
          <w:divBdr>
            <w:top w:val="none" w:sz="0" w:space="0" w:color="auto"/>
            <w:left w:val="none" w:sz="0" w:space="0" w:color="auto"/>
            <w:bottom w:val="none" w:sz="0" w:space="0" w:color="auto"/>
            <w:right w:val="none" w:sz="0" w:space="0" w:color="auto"/>
          </w:divBdr>
        </w:div>
      </w:divsChild>
    </w:div>
    <w:div w:id="1682782110">
      <w:bodyDiv w:val="1"/>
      <w:marLeft w:val="0"/>
      <w:marRight w:val="0"/>
      <w:marTop w:val="0"/>
      <w:marBottom w:val="0"/>
      <w:divBdr>
        <w:top w:val="none" w:sz="0" w:space="0" w:color="auto"/>
        <w:left w:val="none" w:sz="0" w:space="0" w:color="auto"/>
        <w:bottom w:val="none" w:sz="0" w:space="0" w:color="auto"/>
        <w:right w:val="none" w:sz="0" w:space="0" w:color="auto"/>
      </w:divBdr>
      <w:divsChild>
        <w:div w:id="1370377908">
          <w:marLeft w:val="547"/>
          <w:marRight w:val="0"/>
          <w:marTop w:val="115"/>
          <w:marBottom w:val="0"/>
          <w:divBdr>
            <w:top w:val="none" w:sz="0" w:space="0" w:color="auto"/>
            <w:left w:val="none" w:sz="0" w:space="0" w:color="auto"/>
            <w:bottom w:val="none" w:sz="0" w:space="0" w:color="auto"/>
            <w:right w:val="none" w:sz="0" w:space="0" w:color="auto"/>
          </w:divBdr>
        </w:div>
      </w:divsChild>
    </w:div>
    <w:div w:id="1743915331">
      <w:bodyDiv w:val="1"/>
      <w:marLeft w:val="0"/>
      <w:marRight w:val="0"/>
      <w:marTop w:val="0"/>
      <w:marBottom w:val="0"/>
      <w:divBdr>
        <w:top w:val="none" w:sz="0" w:space="0" w:color="auto"/>
        <w:left w:val="none" w:sz="0" w:space="0" w:color="auto"/>
        <w:bottom w:val="none" w:sz="0" w:space="0" w:color="auto"/>
        <w:right w:val="none" w:sz="0" w:space="0" w:color="auto"/>
      </w:divBdr>
      <w:divsChild>
        <w:div w:id="819232699">
          <w:marLeft w:val="547"/>
          <w:marRight w:val="0"/>
          <w:marTop w:val="115"/>
          <w:marBottom w:val="0"/>
          <w:divBdr>
            <w:top w:val="none" w:sz="0" w:space="0" w:color="auto"/>
            <w:left w:val="none" w:sz="0" w:space="0" w:color="auto"/>
            <w:bottom w:val="none" w:sz="0" w:space="0" w:color="auto"/>
            <w:right w:val="none" w:sz="0" w:space="0" w:color="auto"/>
          </w:divBdr>
        </w:div>
      </w:divsChild>
    </w:div>
    <w:div w:id="1760832518">
      <w:bodyDiv w:val="1"/>
      <w:marLeft w:val="0"/>
      <w:marRight w:val="0"/>
      <w:marTop w:val="0"/>
      <w:marBottom w:val="0"/>
      <w:divBdr>
        <w:top w:val="none" w:sz="0" w:space="0" w:color="auto"/>
        <w:left w:val="none" w:sz="0" w:space="0" w:color="auto"/>
        <w:bottom w:val="none" w:sz="0" w:space="0" w:color="auto"/>
        <w:right w:val="none" w:sz="0" w:space="0" w:color="auto"/>
      </w:divBdr>
      <w:divsChild>
        <w:div w:id="2009482404">
          <w:marLeft w:val="547"/>
          <w:marRight w:val="0"/>
          <w:marTop w:val="115"/>
          <w:marBottom w:val="0"/>
          <w:divBdr>
            <w:top w:val="none" w:sz="0" w:space="0" w:color="auto"/>
            <w:left w:val="none" w:sz="0" w:space="0" w:color="auto"/>
            <w:bottom w:val="none" w:sz="0" w:space="0" w:color="auto"/>
            <w:right w:val="none" w:sz="0" w:space="0" w:color="auto"/>
          </w:divBdr>
        </w:div>
      </w:divsChild>
    </w:div>
    <w:div w:id="2114206982">
      <w:bodyDiv w:val="1"/>
      <w:marLeft w:val="0"/>
      <w:marRight w:val="0"/>
      <w:marTop w:val="0"/>
      <w:marBottom w:val="0"/>
      <w:divBdr>
        <w:top w:val="none" w:sz="0" w:space="0" w:color="auto"/>
        <w:left w:val="none" w:sz="0" w:space="0" w:color="auto"/>
        <w:bottom w:val="none" w:sz="0" w:space="0" w:color="auto"/>
        <w:right w:val="none" w:sz="0" w:space="0" w:color="auto"/>
      </w:divBdr>
      <w:divsChild>
        <w:div w:id="17839585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3B9E-68B0-4E8E-B116-EA69E04F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Earthquake, HSEEP, Template, Situation Manual, SitMan</cp:keywords>
  <dc:description>Modify this document to fit your needs.</dc:description>
  <cp:lastModifiedBy>trood</cp:lastModifiedBy>
  <cp:revision>3</cp:revision>
  <cp:lastPrinted>2017-11-29T13:40:00Z</cp:lastPrinted>
  <dcterms:created xsi:type="dcterms:W3CDTF">2018-05-16T20:45:00Z</dcterms:created>
  <dcterms:modified xsi:type="dcterms:W3CDTF">2018-05-16T20:50:00Z</dcterms:modified>
</cp:coreProperties>
</file>